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004C" w14:textId="77777777" w:rsidR="00EA60EA" w:rsidRPr="00D07E39" w:rsidRDefault="00E31E08" w:rsidP="00EA60EA">
      <w:pPr>
        <w:ind w:right="104"/>
        <w:jc w:val="right"/>
        <w:rPr>
          <w:b/>
          <w:color w:val="B8CCE4"/>
          <w:sz w:val="16"/>
          <w:szCs w:val="16"/>
        </w:rPr>
      </w:pPr>
      <w:r>
        <w:rPr>
          <w:noProof/>
        </w:rPr>
        <mc:AlternateContent>
          <mc:Choice Requires="wps">
            <w:drawing>
              <wp:anchor distT="0" distB="0" distL="114300" distR="114300" simplePos="0" relativeHeight="251655680" behindDoc="0" locked="0" layoutInCell="1" allowOverlap="1" wp14:anchorId="14D06916" wp14:editId="1A5C26CB">
                <wp:simplePos x="0" y="0"/>
                <wp:positionH relativeFrom="column">
                  <wp:posOffset>3926840</wp:posOffset>
                </wp:positionH>
                <wp:positionV relativeFrom="paragraph">
                  <wp:posOffset>-685165</wp:posOffset>
                </wp:positionV>
                <wp:extent cx="2686050" cy="711200"/>
                <wp:effectExtent l="0" t="0" r="0" b="0"/>
                <wp:wrapNone/>
                <wp:docPr id="1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652C7E73" w14:textId="45652E26"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A96CDC">
                              <w:rPr>
                                <w:rFonts w:ascii="ＭＳ 明朝" w:hAnsi="ＭＳ 明朝"/>
                                <w:sz w:val="16"/>
                                <w:szCs w:val="16"/>
                              </w:rPr>
                              <w:t>131-0031</w:t>
                            </w:r>
                            <w:r w:rsidRPr="00AC5D88">
                              <w:rPr>
                                <w:rFonts w:ascii="ＭＳ 明朝" w:hAnsi="ＭＳ 明朝"/>
                                <w:sz w:val="16"/>
                                <w:szCs w:val="16"/>
                              </w:rPr>
                              <w:br/>
                            </w:r>
                            <w:r w:rsidR="00A96CDC">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A96CDC">
                              <w:rPr>
                                <w:rFonts w:ascii="ＭＳ 明朝" w:hAnsi="ＭＳ 明朝"/>
                                <w:sz w:val="16"/>
                                <w:szCs w:val="16"/>
                              </w:rPr>
                              <w:t>03-3613-1069</w:t>
                            </w:r>
                            <w:r w:rsidRPr="00AC5D88">
                              <w:rPr>
                                <w:rFonts w:ascii="ＭＳ 明朝" w:hAnsi="ＭＳ 明朝" w:hint="eastAsia"/>
                                <w:sz w:val="16"/>
                                <w:szCs w:val="16"/>
                              </w:rPr>
                              <w:t xml:space="preserve">  ＦＡＸ ： </w:t>
                            </w:r>
                            <w:r w:rsidR="00A96CDC">
                              <w:rPr>
                                <w:rFonts w:ascii="ＭＳ 明朝" w:hAnsi="ＭＳ 明朝"/>
                                <w:sz w:val="16"/>
                                <w:szCs w:val="16"/>
                              </w:rPr>
                              <w:t>03-3613-1073</w:t>
                            </w:r>
                          </w:p>
                          <w:p w14:paraId="76FBF324" w14:textId="25CB2212"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A96CDC">
                              <w:rPr>
                                <w:rFonts w:ascii="ＭＳ 明朝" w:hAnsi="ＭＳ 明朝" w:hint="eastAsia"/>
                                <w:sz w:val="16"/>
                                <w:szCs w:val="16"/>
                              </w:rPr>
                              <w:t>tanaka.makoto@beige.plala.or.jp</w:t>
                            </w:r>
                          </w:p>
                          <w:p w14:paraId="3AABA576" w14:textId="77777777" w:rsidR="00DB09EB" w:rsidRPr="00EA60EA" w:rsidRDefault="00DB09EB" w:rsidP="00DB09EB">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6916" id="_x0000_t202" coordsize="21600,21600" o:spt="202" path="m,l,21600r21600,l21600,xe">
                <v:stroke joinstyle="miter"/>
                <v:path gradientshapeok="t" o:connecttype="rect"/>
              </v:shapetype>
              <v:shape id="テキスト ボックス 8" o:spid="_x0000_s1026" type="#_x0000_t202" style="position:absolute;left:0;text-align:left;margin-left:309.2pt;margin-top:-53.95pt;width:211.5pt;height: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" filled="f" stroked="f" strokecolor="green">
                <v:textbox inset="5.85pt,.7pt,5.85pt,.7pt">
                  <w:txbxContent>
                    <w:p w14:paraId="652C7E73" w14:textId="45652E26"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連絡先：〒</w:t>
                      </w:r>
                      <w:r w:rsidR="00A96CDC">
                        <w:rPr>
                          <w:rFonts w:ascii="ＭＳ 明朝" w:hAnsi="ＭＳ 明朝"/>
                          <w:sz w:val="16"/>
                          <w:szCs w:val="16"/>
                        </w:rPr>
                        <w:t>131-0031</w:t>
                      </w:r>
                      <w:r w:rsidRPr="00AC5D88">
                        <w:rPr>
                          <w:rFonts w:ascii="ＭＳ 明朝" w:hAnsi="ＭＳ 明朝"/>
                          <w:sz w:val="16"/>
                          <w:szCs w:val="16"/>
                        </w:rPr>
                        <w:br/>
                      </w:r>
                      <w:r w:rsidR="00A96CDC">
                        <w:rPr>
                          <w:rFonts w:ascii="ＭＳ 明朝" w:hAnsi="ＭＳ 明朝" w:hint="eastAsia"/>
                          <w:sz w:val="16"/>
                          <w:szCs w:val="16"/>
                        </w:rPr>
                        <w:t>東京都墨田区墨田2-34-19</w:t>
                      </w:r>
                      <w:r w:rsidRPr="00AC5D88">
                        <w:rPr>
                          <w:rFonts w:ascii="ＭＳ 明朝" w:hAnsi="ＭＳ 明朝"/>
                          <w:sz w:val="16"/>
                          <w:szCs w:val="16"/>
                        </w:rPr>
                        <w:br/>
                      </w:r>
                      <w:r w:rsidRPr="00AC5D88">
                        <w:rPr>
                          <w:rFonts w:ascii="ＭＳ 明朝" w:hAnsi="ＭＳ 明朝" w:hint="eastAsia"/>
                          <w:sz w:val="16"/>
                          <w:szCs w:val="16"/>
                        </w:rPr>
                        <w:t xml:space="preserve">電話 ： </w:t>
                      </w:r>
                      <w:r w:rsidR="00A96CDC">
                        <w:rPr>
                          <w:rFonts w:ascii="ＭＳ 明朝" w:hAnsi="ＭＳ 明朝"/>
                          <w:sz w:val="16"/>
                          <w:szCs w:val="16"/>
                        </w:rPr>
                        <w:t>03-3613-1069</w:t>
                      </w:r>
                      <w:r w:rsidRPr="00AC5D88">
                        <w:rPr>
                          <w:rFonts w:ascii="ＭＳ 明朝" w:hAnsi="ＭＳ 明朝" w:hint="eastAsia"/>
                          <w:sz w:val="16"/>
                          <w:szCs w:val="16"/>
                        </w:rPr>
                        <w:t xml:space="preserve">  ＦＡＸ ： </w:t>
                      </w:r>
                      <w:r w:rsidR="00A96CDC">
                        <w:rPr>
                          <w:rFonts w:ascii="ＭＳ 明朝" w:hAnsi="ＭＳ 明朝"/>
                          <w:sz w:val="16"/>
                          <w:szCs w:val="16"/>
                        </w:rPr>
                        <w:t>03-3613-1073</w:t>
                      </w:r>
                    </w:p>
                    <w:p w14:paraId="76FBF324" w14:textId="25CB2212" w:rsidR="00DB09EB" w:rsidRPr="00AC5D88" w:rsidRDefault="00DB09EB" w:rsidP="00DB09EB">
                      <w:pPr>
                        <w:snapToGrid w:val="0"/>
                        <w:jc w:val="left"/>
                        <w:rPr>
                          <w:rFonts w:ascii="ＭＳ 明朝" w:hAnsi="ＭＳ 明朝"/>
                          <w:sz w:val="16"/>
                          <w:szCs w:val="16"/>
                        </w:rPr>
                      </w:pPr>
                      <w:r w:rsidRPr="00AC5D88">
                        <w:rPr>
                          <w:rFonts w:ascii="ＭＳ 明朝" w:hAnsi="ＭＳ 明朝" w:hint="eastAsia"/>
                          <w:sz w:val="16"/>
                          <w:szCs w:val="16"/>
                        </w:rPr>
                        <w:t>ｅ－ｍａｉｌ：</w:t>
                      </w:r>
                      <w:r w:rsidR="00A96CDC">
                        <w:rPr>
                          <w:rFonts w:ascii="ＭＳ 明朝" w:hAnsi="ＭＳ 明朝" w:hint="eastAsia"/>
                          <w:sz w:val="16"/>
                          <w:szCs w:val="16"/>
                        </w:rPr>
                        <w:t>tanaka.makoto@beige.plala.or.jp</w:t>
                      </w:r>
                    </w:p>
                    <w:p w14:paraId="3AABA576" w14:textId="77777777" w:rsidR="00DB09EB" w:rsidRPr="00EA60EA" w:rsidRDefault="00DB09EB" w:rsidP="00DB09EB">
                      <w:pPr>
                        <w:rPr>
                          <w:b/>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C48FD41" wp14:editId="772899B3">
                <wp:simplePos x="0" y="0"/>
                <wp:positionH relativeFrom="column">
                  <wp:posOffset>5220335</wp:posOffset>
                </wp:positionH>
                <wp:positionV relativeFrom="paragraph">
                  <wp:posOffset>-1009650</wp:posOffset>
                </wp:positionV>
                <wp:extent cx="1426210" cy="288925"/>
                <wp:effectExtent l="0" t="0" r="0" b="0"/>
                <wp:wrapNone/>
                <wp:docPr id="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00"/>
                              </a:solidFill>
                              <a:miter lim="800000"/>
                              <a:headEnd/>
                              <a:tailEnd/>
                            </a14:hiddenLine>
                          </a:ext>
                        </a:extLst>
                      </wps:spPr>
                      <wps:txbx>
                        <w:txbxContent>
                          <w:p w14:paraId="6380555A" w14:textId="77777777" w:rsidR="00EA60EA" w:rsidRPr="00206C38" w:rsidRDefault="00457C93" w:rsidP="00EA60EA">
                            <w:pPr>
                              <w:rPr>
                                <w:b/>
                                <w:color w:val="FFFFFF"/>
                              </w:rPr>
                            </w:pPr>
                            <w:r>
                              <w:rPr>
                                <w:b/>
                                <w:color w:val="FFFFFF"/>
                              </w:rPr>
                              <w:t>20</w:t>
                            </w:r>
                            <w:r w:rsidR="00662A63">
                              <w:rPr>
                                <w:b/>
                                <w:color w:val="FFFFFF"/>
                              </w:rPr>
                              <w:t>21</w:t>
                            </w:r>
                            <w:r w:rsidR="00EA60EA" w:rsidRPr="00206C38">
                              <w:rPr>
                                <w:rFonts w:hint="eastAsia"/>
                                <w:b/>
                                <w:color w:val="FFFFFF"/>
                              </w:rPr>
                              <w:t>年</w:t>
                            </w:r>
                            <w:r w:rsidR="004C19B8">
                              <w:rPr>
                                <w:b/>
                                <w:color w:val="FFFFFF"/>
                              </w:rPr>
                              <w:t>6</w:t>
                            </w:r>
                            <w:r w:rsidR="00EA60EA" w:rsidRPr="00206C38">
                              <w:rPr>
                                <w:rFonts w:hint="eastAsia"/>
                                <w:b/>
                                <w:color w:val="FFFFFF"/>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FD41" id="テキスト ボックス 3" o:spid="_x0000_s1027" type="#_x0000_t202" style="position:absolute;left:0;text-align:left;margin-left:411.05pt;margin-top:-79.5pt;width:112.3pt;height:2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" filled="f" stroked="f" strokecolor="green">
                <v:textbox inset="5.85pt,.7pt,5.85pt,.7pt">
                  <w:txbxContent>
                    <w:p w14:paraId="6380555A" w14:textId="77777777" w:rsidR="00EA60EA" w:rsidRPr="00206C38" w:rsidRDefault="00457C93" w:rsidP="00EA60EA">
                      <w:pPr>
                        <w:rPr>
                          <w:b/>
                          <w:color w:val="FFFFFF"/>
                        </w:rPr>
                      </w:pPr>
                      <w:r>
                        <w:rPr>
                          <w:b/>
                          <w:color w:val="FFFFFF"/>
                        </w:rPr>
                        <w:t>20</w:t>
                      </w:r>
                      <w:r w:rsidR="00662A63">
                        <w:rPr>
                          <w:b/>
                          <w:color w:val="FFFFFF"/>
                        </w:rPr>
                        <w:t>21</w:t>
                      </w:r>
                      <w:r w:rsidR="00EA60EA" w:rsidRPr="00206C38">
                        <w:rPr>
                          <w:rFonts w:hint="eastAsia"/>
                          <w:b/>
                          <w:color w:val="FFFFFF"/>
                        </w:rPr>
                        <w:t>年</w:t>
                      </w:r>
                      <w:r w:rsidR="004C19B8">
                        <w:rPr>
                          <w:b/>
                          <w:color w:val="FFFFFF"/>
                        </w:rPr>
                        <w:t>6</w:t>
                      </w:r>
                      <w:r w:rsidR="00EA60EA" w:rsidRPr="00206C38">
                        <w:rPr>
                          <w:rFonts w:hint="eastAsia"/>
                          <w:b/>
                          <w:color w:val="FFFFFF"/>
                        </w:rPr>
                        <w:t>月号</w:t>
                      </w:r>
                    </w:p>
                  </w:txbxContent>
                </v:textbox>
              </v:shape>
            </w:pict>
          </mc:Fallback>
        </mc:AlternateContent>
      </w:r>
    </w:p>
    <w:p w14:paraId="4A27702D" w14:textId="77777777" w:rsidR="00EA60EA" w:rsidRPr="004C7394" w:rsidRDefault="009B1915" w:rsidP="00DB09EB">
      <w:pPr>
        <w:wordWrap w:val="0"/>
        <w:ind w:right="944"/>
        <w:rPr>
          <w:b/>
          <w:color w:val="FF00FF"/>
          <w:szCs w:val="16"/>
        </w:rPr>
      </w:pPr>
      <w:r>
        <w:rPr>
          <w:b/>
          <w:noProof/>
          <w:color w:val="FF00FF"/>
          <w:szCs w:val="16"/>
        </w:rPr>
        <mc:AlternateContent>
          <mc:Choice Requires="wps">
            <w:drawing>
              <wp:anchor distT="0" distB="0" distL="114300" distR="114300" simplePos="0" relativeHeight="251656704" behindDoc="0" locked="0" layoutInCell="1" allowOverlap="1" wp14:anchorId="6B9D683A" wp14:editId="10B4712F">
                <wp:simplePos x="0" y="0"/>
                <wp:positionH relativeFrom="column">
                  <wp:posOffset>466725</wp:posOffset>
                </wp:positionH>
                <wp:positionV relativeFrom="paragraph">
                  <wp:posOffset>20955</wp:posOffset>
                </wp:positionV>
                <wp:extent cx="5895975" cy="962025"/>
                <wp:effectExtent l="0" t="0" r="9525" b="9525"/>
                <wp:wrapSquare wrapText="bothSides"/>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05EE7" w14:textId="5CB1392D" w:rsidR="00894376" w:rsidRPr="00662A63" w:rsidRDefault="00A96CDC" w:rsidP="009B1915">
                            <w:pPr>
                              <w:pStyle w:val="Web"/>
                              <w:spacing w:before="0" w:beforeAutospacing="0" w:after="0" w:afterAutospacing="0"/>
                              <w:jc w:val="center"/>
                              <w:rPr>
                                <w:color w:val="0070C0"/>
                              </w:rPr>
                            </w:pPr>
                            <w:r>
                              <w:rPr>
                                <w:rFonts w:ascii="ＭＳ 明朝" w:eastAsia="ＭＳ 明朝" w:hAnsi="ＭＳ 明朝" w:hint="eastAsia"/>
                                <w:color w:val="0070C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662A63">
                              <w:rPr>
                                <w:rFonts w:ascii="ＭＳ 明朝" w:eastAsia="ＭＳ 明朝" w:hAnsi="ＭＳ 明朝" w:hint="eastAsia"/>
                                <w:color w:val="0070C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wps:txbx>
                      <wps:bodyPr rot="0" vert="horz" wrap="square" lIns="74295" tIns="8890" rIns="74295" bIns="8890" numCol="1" anchor="t" anchorCtr="0" upright="1">
                        <a:prstTxWarp prst="textChevron">
                          <a:avLst/>
                        </a:prstTxWarp>
                        <a:noAutofit/>
                      </wps:bodyPr>
                    </wps:wsp>
                  </a:graphicData>
                </a:graphic>
                <wp14:sizeRelH relativeFrom="page">
                  <wp14:pctWidth>0</wp14:pctWidth>
                </wp14:sizeRelH>
                <wp14:sizeRelV relativeFrom="page">
                  <wp14:pctHeight>0</wp14:pctHeight>
                </wp14:sizeRelV>
              </wp:anchor>
            </w:drawing>
          </mc:Choice>
          <mc:Fallback>
            <w:pict>
              <v:rect w14:anchorId="6B9D683A" id="Rectangle 24" o:spid="_x0000_s1028" style="position:absolute;left:0;text-align:left;margin-left:36.75pt;margin-top:1.65pt;width:464.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" stroked="f">
                <v:textbox inset="5.85pt,.7pt,5.85pt,.7pt">
                  <w:txbxContent>
                    <w:p w14:paraId="2AA05EE7" w14:textId="5CB1392D" w:rsidR="00894376" w:rsidRPr="00662A63" w:rsidRDefault="00A96CDC" w:rsidP="009B1915">
                      <w:pPr>
                        <w:pStyle w:val="Web"/>
                        <w:spacing w:before="0" w:beforeAutospacing="0" w:after="0" w:afterAutospacing="0"/>
                        <w:jc w:val="center"/>
                        <w:rPr>
                          <w:color w:val="0070C0"/>
                        </w:rPr>
                      </w:pPr>
                      <w:r>
                        <w:rPr>
                          <w:rFonts w:ascii="ＭＳ 明朝" w:eastAsia="ＭＳ 明朝" w:hAnsi="ＭＳ 明朝" w:hint="eastAsia"/>
                          <w:color w:val="0070C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田中</w:t>
                      </w:r>
                      <w:r w:rsidR="00E31E08" w:rsidRPr="00662A63">
                        <w:rPr>
                          <w:rFonts w:ascii="ＭＳ 明朝" w:eastAsia="ＭＳ 明朝" w:hAnsi="ＭＳ 明朝" w:hint="eastAsia"/>
                          <w:color w:val="0070C0"/>
                          <w:sz w:val="72"/>
                          <w:szCs w:val="72"/>
                          <w14:shadow w14:blurRad="0" w14:dist="53848" w14:dir="2700000" w14:sx="100000" w14:sy="100000" w14:kx="0" w14:ky="0" w14:algn="ctr">
                            <w14:srgbClr w14:val="C0C0C0">
                              <w14:alpha w14:val="20000"/>
                            </w14:srgbClr>
                          </w14:shadow>
                          <w14:textOutline w14:w="9525" w14:cap="flat" w14:cmpd="sng" w14:algn="ctr">
                            <w14:solidFill>
                              <w14:srgbClr w14:val="808080"/>
                            </w14:solidFill>
                            <w14:prstDash w14:val="solid"/>
                            <w14:round/>
                          </w14:textOutline>
                        </w:rPr>
                        <w:t>社労士事務所便り</w:t>
                      </w:r>
                    </w:p>
                  </w:txbxContent>
                </v:textbox>
                <w10:wrap type="square"/>
              </v:rect>
            </w:pict>
          </mc:Fallback>
        </mc:AlternateContent>
      </w:r>
    </w:p>
    <w:p w14:paraId="66073EE5" w14:textId="77777777" w:rsidR="00DB09EB" w:rsidRPr="00DB09EB" w:rsidRDefault="00DB09EB" w:rsidP="00DB09EB">
      <w:pPr>
        <w:ind w:right="948"/>
        <w:rPr>
          <w:b/>
          <w:color w:val="FF00FF"/>
          <w:szCs w:val="16"/>
        </w:rPr>
      </w:pPr>
    </w:p>
    <w:p w14:paraId="3F04BB25" w14:textId="77777777" w:rsidR="00DB09EB" w:rsidRDefault="00DB09EB"/>
    <w:p w14:paraId="338C601F" w14:textId="77777777" w:rsidR="00894376" w:rsidRDefault="00894376"/>
    <w:p w14:paraId="2B504B65" w14:textId="77777777" w:rsidR="00894376" w:rsidRDefault="00894376"/>
    <w:p w14:paraId="42693C21" w14:textId="190ADB0E" w:rsidR="00894376" w:rsidRDefault="00894376"/>
    <w:p w14:paraId="5A34A10B" w14:textId="6E587C2A" w:rsidR="00EF2C65" w:rsidRDefault="00EF2C65"/>
    <w:p w14:paraId="301301C8" w14:textId="53A03CDC" w:rsidR="00EF2C65" w:rsidRDefault="00A96CDC">
      <w:r w:rsidRPr="00B80F9E">
        <w:rPr>
          <w:noProof/>
        </w:rPr>
        <w:drawing>
          <wp:anchor distT="0" distB="180340" distL="114300" distR="114300" simplePos="0" relativeHeight="251659264" behindDoc="0" locked="0" layoutInCell="1" allowOverlap="1" wp14:anchorId="7566D224" wp14:editId="3B0CA87F">
            <wp:simplePos x="0" y="0"/>
            <wp:positionH relativeFrom="column">
              <wp:posOffset>4295775</wp:posOffset>
            </wp:positionH>
            <wp:positionV relativeFrom="paragraph">
              <wp:posOffset>177800</wp:posOffset>
            </wp:positionV>
            <wp:extent cx="1819910" cy="2009775"/>
            <wp:effectExtent l="0" t="0" r="8890" b="0"/>
            <wp:wrapTopAndBottom/>
            <wp:docPr id="17" name="図 17" descr="\\Bk-server11\雑誌\sjs\事務所便り\2018\1806\6\ILM02_AD0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server11\雑誌\sjs\事務所便り\2018\1806\6\ILM02_AD01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826E0" w14:textId="77777777" w:rsidR="00EF2C65" w:rsidRDefault="00EF2C65">
      <w:pPr>
        <w:sectPr w:rsidR="00EF2C65" w:rsidSect="008F6AA5">
          <w:headerReference w:type="default" r:id="rId9"/>
          <w:footerReference w:type="default" r:id="rId10"/>
          <w:headerReference w:type="first" r:id="rId11"/>
          <w:footerReference w:type="first" r:id="rId12"/>
          <w:pgSz w:w="11907" w:h="16839" w:code="9"/>
          <w:pgMar w:top="720" w:right="720" w:bottom="720" w:left="720" w:header="851" w:footer="992" w:gutter="0"/>
          <w:paperSrc w:first="7" w:other="7"/>
          <w:cols w:space="425"/>
          <w:titlePg/>
          <w:docGrid w:linePitch="360"/>
        </w:sectPr>
      </w:pPr>
    </w:p>
    <w:p w14:paraId="59385BAE" w14:textId="77777777" w:rsidR="00EA60EA" w:rsidRDefault="00E31E08">
      <w:r w:rsidRPr="00F813BE">
        <w:rPr>
          <w:noProof/>
        </w:rPr>
        <mc:AlternateContent>
          <mc:Choice Requires="wps">
            <w:drawing>
              <wp:inline distT="0" distB="0" distL="0" distR="0" wp14:anchorId="6F38DE1B" wp14:editId="73ADAEF0">
                <wp:extent cx="2838450" cy="513715"/>
                <wp:effectExtent l="19050" t="19050" r="38100" b="57785"/>
                <wp:docPr id="1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13715"/>
                        </a:xfrm>
                        <a:prstGeom prst="rect">
                          <a:avLst/>
                        </a:prstGeom>
                        <a:solidFill>
                          <a:srgbClr val="0070C0"/>
                        </a:solidFill>
                        <a:ln w="38100">
                          <a:solidFill>
                            <a:srgbClr val="F2F2F2"/>
                          </a:solidFill>
                          <a:miter lim="800000"/>
                          <a:headEnd/>
                          <a:tailEnd/>
                        </a:ln>
                        <a:effectLst>
                          <a:outerShdw dist="28398" dir="3806097" algn="ctr" rotWithShape="0">
                            <a:srgbClr val="B6DDE8">
                              <a:alpha val="50000"/>
                            </a:srgbClr>
                          </a:outerShdw>
                        </a:effectLst>
                      </wps:spPr>
                      <wps:txbx>
                        <w:txbxContent>
                          <w:p w14:paraId="03990D3A" w14:textId="77777777" w:rsidR="00EA60EA" w:rsidRPr="006611C2" w:rsidRDefault="00D1002A" w:rsidP="00C74ABC">
                            <w:pPr>
                              <w:rPr>
                                <w:b/>
                                <w:bCs/>
                                <w:color w:val="FFFFFF"/>
                                <w:sz w:val="24"/>
                              </w:rPr>
                            </w:pPr>
                            <w:r w:rsidRPr="00D1002A">
                              <w:rPr>
                                <w:rFonts w:hint="eastAsia"/>
                                <w:b/>
                                <w:bCs/>
                                <w:color w:val="FFFFFF"/>
                                <w:sz w:val="24"/>
                              </w:rPr>
                              <w:t>「職場のハラスメントに関する実態調査」の報告書が公表されました</w:t>
                            </w:r>
                          </w:p>
                        </w:txbxContent>
                      </wps:txbx>
                      <wps:bodyPr rot="0" vert="horz" wrap="square" lIns="74295" tIns="8890" rIns="74295" bIns="8890" anchor="t" anchorCtr="0" upright="1">
                        <a:noAutofit/>
                      </wps:bodyPr>
                    </wps:wsp>
                  </a:graphicData>
                </a:graphic>
              </wp:inline>
            </w:drawing>
          </mc:Choice>
          <mc:Fallback>
            <w:pict>
              <v:rect w14:anchorId="32B8680A" id="正方形/長方形 7" o:spid="_x0000_s1029" style="width:223.5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" fillcolor="#0070c0" strokecolor="#f2f2f2" strokeweight="3pt">
                <v:shadow on="t" color="#b6dde8" opacity=".5" offset="1pt"/>
                <v:textbox inset="5.85pt,.7pt,5.85pt,.7pt">
                  <w:txbxContent>
                    <w:p w:rsidR="00EA60EA" w:rsidRPr="006611C2" w:rsidRDefault="00D1002A" w:rsidP="00C74ABC">
                      <w:pPr>
                        <w:rPr>
                          <w:b/>
                          <w:bCs/>
                          <w:color w:val="FFFFFF"/>
                          <w:sz w:val="24"/>
                        </w:rPr>
                      </w:pPr>
                      <w:r w:rsidRPr="00D1002A">
                        <w:rPr>
                          <w:rFonts w:hint="eastAsia"/>
                          <w:b/>
                          <w:bCs/>
                          <w:color w:val="FFFFFF"/>
                          <w:sz w:val="24"/>
                        </w:rPr>
                        <w:t>「職場のハラスメントに関する実態調査」の報告書が公表されました</w:t>
                      </w:r>
                    </w:p>
                  </w:txbxContent>
                </v:textbox>
                <w10:anchorlock/>
              </v:rect>
            </w:pict>
          </mc:Fallback>
        </mc:AlternateContent>
      </w:r>
    </w:p>
    <w:p w14:paraId="62220929" w14:textId="77777777" w:rsidR="00EA60EA" w:rsidRDefault="00EA60EA"/>
    <w:p w14:paraId="4EC659C3" w14:textId="77777777" w:rsidR="00D1002A" w:rsidRDefault="00D1002A" w:rsidP="00D1002A">
      <w:pPr>
        <w:ind w:firstLineChars="100" w:firstLine="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厚生労働省委託事業「職場のハラスメントに関する実態調査」（令和２年10月実施。調査実施者：東京海上日動リスクコンサルティング株式会社）について、報告書が取りまとめられました。職場でのハラスメントの予防・解決の参考にしてください。</w:t>
      </w:r>
    </w:p>
    <w:p w14:paraId="2A6E6EF3" w14:textId="77777777" w:rsidR="00D1002A" w:rsidRDefault="00D1002A" w:rsidP="00D1002A">
      <w:pPr>
        <w:ind w:left="210" w:hangingChars="100" w:hanging="210"/>
        <w:rPr>
          <w:rFonts w:ascii="ＭＳ 明朝" w:hAnsi="ＭＳ 明朝" w:cs="ＭＳ Ｐゴシック"/>
          <w:bCs/>
          <w:color w:val="0A0A03"/>
          <w:kern w:val="0"/>
          <w:szCs w:val="21"/>
        </w:rPr>
      </w:pPr>
    </w:p>
    <w:p w14:paraId="69A32356" w14:textId="77777777" w:rsidR="00D1002A" w:rsidRPr="00D1002A" w:rsidRDefault="00D1002A" w:rsidP="00D1002A">
      <w:pPr>
        <w:ind w:left="211" w:hangingChars="100" w:hanging="211"/>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◆ハラスメントの発生状況・ハラスメントに関する職場の特徴</w:t>
      </w:r>
    </w:p>
    <w:p w14:paraId="328F89E3" w14:textId="77777777" w:rsidR="00D1002A" w:rsidRDefault="00D1002A" w:rsidP="00D1002A">
      <w:pPr>
        <w:ind w:left="210" w:hangingChars="100" w:hanging="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過去３年間のハラスメント相談件数の推移については、パワハラ、顧客等からの著しい迷惑行為、妊娠・出産・育児休業等ハラスメント、介護休業等ハラスメント、就活等セクハラでは「件数は変わらない」の割合が最も高く、セクハラのみ「減少している」の割合が最も高かった。</w:t>
      </w:r>
    </w:p>
    <w:p w14:paraId="47A995AB" w14:textId="77777777" w:rsidR="00D1002A" w:rsidRDefault="00D1002A" w:rsidP="00D1002A">
      <w:pPr>
        <w:ind w:left="210" w:hangingChars="100" w:hanging="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職場の特徴として、パワハラ・セクハラともに「上司と部下のコミュニケーションが少ない／ない」、「ハラスメント防止規定が制定されていない」、「失敗が許されない／失敗への許容度が低い」、「残業が多い／休暇を取りづらい」等の特徴について、ハラスメントを経験した者と経験しなかった者の差が特に大きい。</w:t>
      </w:r>
    </w:p>
    <w:p w14:paraId="4FDF908B" w14:textId="77777777" w:rsidR="00D1002A" w:rsidRDefault="00D1002A" w:rsidP="00D1002A">
      <w:pPr>
        <w:ind w:left="210" w:hangingChars="100" w:hanging="210"/>
        <w:rPr>
          <w:rFonts w:ascii="ＭＳ 明朝" w:hAnsi="ＭＳ 明朝" w:cs="ＭＳ Ｐゴシック"/>
          <w:bCs/>
          <w:color w:val="0A0A03"/>
          <w:kern w:val="0"/>
          <w:szCs w:val="21"/>
        </w:rPr>
      </w:pPr>
    </w:p>
    <w:p w14:paraId="4EB91304" w14:textId="77777777" w:rsidR="00D1002A" w:rsidRPr="00D1002A" w:rsidRDefault="00D1002A" w:rsidP="00D1002A">
      <w:pPr>
        <w:ind w:left="211" w:hangingChars="100" w:hanging="211"/>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◆ハラスメントの予防・解決のための取組状況</w:t>
      </w:r>
    </w:p>
    <w:p w14:paraId="2D1B5739" w14:textId="77777777" w:rsidR="00D1002A" w:rsidRDefault="00D1002A" w:rsidP="00D1002A">
      <w:pPr>
        <w:ind w:left="210" w:hangingChars="100" w:hanging="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パワハラ、セクハラおよび妊娠・出産・育児休業等・介護休業等ハラスメントに関する雇用管理上の措置として、「ハラスメントの内容、ハラスメントを行ってはならない旨の方針の明確化と周知・啓発」および「相談窓口の設置と周知」を実施している企業は８割程度だが、「相談窓口担当者が相談内容や状況に応じて適切に対応できるための対応」の割合は４割程度であった。</w:t>
      </w:r>
    </w:p>
    <w:p w14:paraId="0CEDE639" w14:textId="77777777" w:rsidR="00D1002A" w:rsidRDefault="00D1002A" w:rsidP="00D1002A">
      <w:pPr>
        <w:ind w:left="210" w:hangingChars="100" w:hanging="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○すべてのハラスメントにおいて、勤務先が「積極的に取り組んでいる」と回答した者で、ハラスメントを経験した割合が最も低く、「あまり取り組んでいない」と回答した者は経験した割合が最も高い。</w:t>
      </w:r>
    </w:p>
    <w:p w14:paraId="1DA5DB3F" w14:textId="77777777" w:rsidR="00D1002A" w:rsidRDefault="00D1002A" w:rsidP="00D1002A">
      <w:pPr>
        <w:ind w:left="210" w:hangingChars="100" w:hanging="210"/>
        <w:rPr>
          <w:rFonts w:ascii="ＭＳ 明朝" w:hAnsi="ＭＳ 明朝" w:cs="ＭＳ Ｐゴシック"/>
          <w:bCs/>
          <w:color w:val="0A0A03"/>
          <w:kern w:val="0"/>
          <w:szCs w:val="21"/>
        </w:rPr>
      </w:pPr>
    </w:p>
    <w:p w14:paraId="7ED8BEC0" w14:textId="77777777" w:rsidR="00D1002A" w:rsidRPr="00D1002A" w:rsidRDefault="00D1002A" w:rsidP="00D1002A">
      <w:pPr>
        <w:ind w:left="211" w:hangingChars="100" w:hanging="211"/>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◆ハラスメントを受けた経験</w:t>
      </w:r>
    </w:p>
    <w:p w14:paraId="5C1AB4CC" w14:textId="77777777" w:rsidR="00D1002A" w:rsidRDefault="00D1002A" w:rsidP="00D1002A">
      <w:pPr>
        <w:ind w:left="210" w:hangingChars="100" w:hanging="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パワハラ、セクハラおよび顧客等からの著しい迷惑行為について、過去３年間での勤務先での経験有無・頻度を聞いたところ、各ハラスメントを一度以上経験した者の割合は、パワハラが31.4％、顧客等からの著しい迷惑行為が15.0％、セクハラが10.2％となった。</w:t>
      </w:r>
    </w:p>
    <w:p w14:paraId="0796E96E" w14:textId="77777777" w:rsidR="00D1002A" w:rsidRDefault="00D1002A" w:rsidP="00D1002A">
      <w:pPr>
        <w:ind w:left="210" w:hangingChars="100" w:hanging="210"/>
        <w:rPr>
          <w:rFonts w:ascii="ＭＳ 明朝" w:hAnsi="ＭＳ 明朝" w:cs="ＭＳ Ｐゴシック"/>
          <w:bCs/>
          <w:color w:val="0A0A03"/>
          <w:kern w:val="0"/>
          <w:szCs w:val="21"/>
        </w:rPr>
      </w:pPr>
    </w:p>
    <w:p w14:paraId="4385C2FA" w14:textId="77777777" w:rsidR="00D1002A" w:rsidRPr="00D1002A" w:rsidRDefault="00D1002A" w:rsidP="00D1002A">
      <w:pPr>
        <w:ind w:left="211" w:hangingChars="100" w:hanging="211"/>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◆ハラスメント行為を受けた後の行動、ハラスメントを知った後の勤務先の対応</w:t>
      </w:r>
    </w:p>
    <w:p w14:paraId="7D95DC7D" w14:textId="77777777" w:rsidR="00D1002A" w:rsidRDefault="00D1002A" w:rsidP="00D1002A">
      <w:pPr>
        <w:ind w:left="210" w:hangingChars="100" w:hanging="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ハラスメントを受けた後の行動として、パワハラ、セクハラでは「何もしなかった」の割合が最も高かった。一方、顧客等からの著しい迷惑行為では、「社内の上司に相談した」の割合が最も高く、次いで「社内の同僚に相談した」が高かった。</w:t>
      </w:r>
    </w:p>
    <w:p w14:paraId="7938A849" w14:textId="77777777" w:rsidR="00D1002A" w:rsidRDefault="00D1002A" w:rsidP="00D1002A">
      <w:pPr>
        <w:ind w:left="210" w:hangingChars="100" w:hanging="210"/>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ハラスメントを知った後の勤務先の対応としては、パワハラでは「特に何もしなかった」（47.1％）、セクハラでは「あなたの要望を聞いたり、問題を解決するために相談にのってくれた」（34.6％）、顧客等からの著しい迷惑行為では、「あなたの要望を聞いたり、問題を解決するために相談にのってくれた」（48.6％）の割合が最も高かった。</w:t>
      </w:r>
    </w:p>
    <w:p w14:paraId="0D9CE28C" w14:textId="77777777" w:rsidR="00D1002A" w:rsidRDefault="00D1002A" w:rsidP="00D1002A">
      <w:pPr>
        <w:ind w:left="210" w:hangingChars="100" w:hanging="210"/>
        <w:rPr>
          <w:rFonts w:ascii="ＭＳ 明朝" w:hAnsi="ＭＳ 明朝" w:cs="ＭＳ Ｐゴシック"/>
          <w:bCs/>
          <w:color w:val="0A0A03"/>
          <w:kern w:val="0"/>
          <w:szCs w:val="21"/>
        </w:rPr>
      </w:pPr>
    </w:p>
    <w:p w14:paraId="1753DB5D" w14:textId="700313DF" w:rsidR="00EA60EA" w:rsidRPr="00A3231B" w:rsidRDefault="00E31E08">
      <w:pPr>
        <w:rPr>
          <w:rFonts w:hint="eastAsia"/>
          <w:sz w:val="23"/>
          <w:szCs w:val="23"/>
        </w:rPr>
      </w:pPr>
      <w:r>
        <w:rPr>
          <w:noProof/>
        </w:rPr>
        <w:lastRenderedPageBreak/>
        <mc:AlternateContent>
          <mc:Choice Requires="wps">
            <w:drawing>
              <wp:inline distT="0" distB="0" distL="0" distR="0" wp14:anchorId="691D1436" wp14:editId="1B9D5288">
                <wp:extent cx="3016250" cy="522605"/>
                <wp:effectExtent l="19050" t="19050" r="31750" b="48895"/>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0" cy="522605"/>
                        </a:xfrm>
                        <a:prstGeom prst="rect">
                          <a:avLst/>
                        </a:prstGeom>
                        <a:solidFill>
                          <a:srgbClr val="0070C0"/>
                        </a:solidFill>
                        <a:ln w="38100">
                          <a:solidFill>
                            <a:srgbClr val="F2F2F2"/>
                          </a:solidFill>
                          <a:miter lim="800000"/>
                          <a:headEnd/>
                          <a:tailEnd/>
                        </a:ln>
                        <a:effectLst>
                          <a:outerShdw dist="28398" dir="3806097" algn="ctr" rotWithShape="0">
                            <a:srgbClr val="B6DDE8">
                              <a:alpha val="50000"/>
                            </a:srgbClr>
                          </a:outerShdw>
                        </a:effectLst>
                      </wps:spPr>
                      <wps:txbx>
                        <w:txbxContent>
                          <w:p w14:paraId="21612E1B" w14:textId="77777777" w:rsidR="00D1002A" w:rsidRDefault="00D1002A" w:rsidP="00605751">
                            <w:pPr>
                              <w:rPr>
                                <w:b/>
                                <w:color w:val="FFFFFF"/>
                                <w:sz w:val="24"/>
                              </w:rPr>
                            </w:pPr>
                            <w:r w:rsidRPr="00D1002A">
                              <w:rPr>
                                <w:rFonts w:hint="eastAsia"/>
                                <w:b/>
                                <w:color w:val="FFFFFF"/>
                                <w:sz w:val="24"/>
                              </w:rPr>
                              <w:t>若者雇用促進法に基づく</w:t>
                            </w:r>
                          </w:p>
                          <w:p w14:paraId="28328492" w14:textId="77777777" w:rsidR="001842F7" w:rsidRPr="00206C38" w:rsidRDefault="00D1002A" w:rsidP="00605751">
                            <w:pPr>
                              <w:rPr>
                                <w:b/>
                                <w:color w:val="FFFFFF"/>
                                <w:sz w:val="24"/>
                              </w:rPr>
                            </w:pPr>
                            <w:r w:rsidRPr="00D1002A">
                              <w:rPr>
                                <w:rFonts w:hint="eastAsia"/>
                                <w:b/>
                                <w:color w:val="FFFFFF"/>
                                <w:sz w:val="24"/>
                              </w:rPr>
                              <w:t>「事業主等指針」が改正に</w:t>
                            </w:r>
                          </w:p>
                        </w:txbxContent>
                      </wps:txbx>
                      <wps:bodyPr rot="0" vert="horz" wrap="square" lIns="74295" tIns="8890" rIns="74295" bIns="8890" anchor="t" anchorCtr="0" upright="1">
                        <a:noAutofit/>
                      </wps:bodyPr>
                    </wps:wsp>
                  </a:graphicData>
                </a:graphic>
              </wp:inline>
            </w:drawing>
          </mc:Choice>
          <mc:Fallback>
            <w:pict>
              <v:rect id="正方形/長方形 15" o:spid="_x0000_s1030" style="width:237.5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" fillcolor="#0070c0" strokecolor="#f2f2f2" strokeweight="3pt">
                <v:shadow on="t" color="#b6dde8" opacity=".5" offset="1pt"/>
                <v:textbox inset="5.85pt,.7pt,5.85pt,.7pt">
                  <w:txbxContent>
                    <w:p w:rsidR="00D1002A" w:rsidRDefault="00D1002A" w:rsidP="00605751">
                      <w:pPr>
                        <w:rPr>
                          <w:b/>
                          <w:color w:val="FFFFFF"/>
                          <w:sz w:val="24"/>
                        </w:rPr>
                      </w:pPr>
                      <w:r w:rsidRPr="00D1002A">
                        <w:rPr>
                          <w:rFonts w:hint="eastAsia"/>
                          <w:b/>
                          <w:color w:val="FFFFFF"/>
                          <w:sz w:val="24"/>
                        </w:rPr>
                        <w:t>若者雇用促進法に基づく</w:t>
                      </w:r>
                    </w:p>
                    <w:p w:rsidR="001842F7" w:rsidRPr="00206C38" w:rsidRDefault="00D1002A" w:rsidP="00605751">
                      <w:pPr>
                        <w:rPr>
                          <w:b/>
                          <w:color w:val="FFFFFF"/>
                          <w:sz w:val="24"/>
                        </w:rPr>
                      </w:pPr>
                      <w:r w:rsidRPr="00D1002A">
                        <w:rPr>
                          <w:rFonts w:hint="eastAsia"/>
                          <w:b/>
                          <w:color w:val="FFFFFF"/>
                          <w:sz w:val="24"/>
                        </w:rPr>
                        <w:t>「事業主等指針」が改正に</w:t>
                      </w:r>
                    </w:p>
                  </w:txbxContent>
                </v:textbox>
                <w10:anchorlock/>
              </v:rect>
            </w:pict>
          </mc:Fallback>
        </mc:AlternateContent>
      </w:r>
    </w:p>
    <w:p w14:paraId="07134D17" w14:textId="77777777" w:rsidR="00D1002A" w:rsidRPr="00D1002A" w:rsidRDefault="00D1002A" w:rsidP="00D1002A">
      <w:pPr>
        <w:ind w:left="211" w:hangingChars="100" w:hanging="211"/>
        <w:jc w:val="left"/>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◆事業主等指針とは？</w:t>
      </w:r>
    </w:p>
    <w:p w14:paraId="0A8117B7" w14:textId="77777777" w:rsidR="00D1002A" w:rsidRDefault="00D1002A" w:rsidP="00D1002A">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事業主等指針とは、「青少年の雇用機会の確保及び職場への定着に関して事業主、特定地方公共団体、職業紹介事業者等その他の関係者が適切に対処するための指針」（平成27年厚生労働省告示第406号）のことをいい、若者雇用促進法に基づき、若者を募集・採用等する事業主等が講ずべき措置をまとめたものです。</w:t>
      </w:r>
    </w:p>
    <w:p w14:paraId="15778F57" w14:textId="77777777" w:rsidR="00D1002A" w:rsidRDefault="00D1002A" w:rsidP="00D1002A">
      <w:pPr>
        <w:ind w:left="210" w:hangingChars="100" w:hanging="210"/>
        <w:jc w:val="left"/>
        <w:rPr>
          <w:rFonts w:ascii="ＭＳ 明朝" w:hAnsi="ＭＳ 明朝" w:cs="ＭＳ Ｐゴシック"/>
          <w:bCs/>
          <w:color w:val="0A0A03"/>
          <w:kern w:val="0"/>
          <w:szCs w:val="21"/>
        </w:rPr>
      </w:pPr>
    </w:p>
    <w:p w14:paraId="26C2B780" w14:textId="77777777" w:rsidR="00D1002A" w:rsidRPr="00D1002A" w:rsidRDefault="00D1002A" w:rsidP="00D1002A">
      <w:pPr>
        <w:ind w:left="211" w:hangingChars="100" w:hanging="211"/>
        <w:jc w:val="left"/>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◆事業主等指針の改正</w:t>
      </w:r>
    </w:p>
    <w:p w14:paraId="17067A80" w14:textId="77777777" w:rsidR="00D1002A" w:rsidRDefault="00D1002A" w:rsidP="00D1002A">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厚生労働省は、令和３年４月30日、この事業主等指針を改正しました。今回の改正によって、事業主等が青少年の募集および採用にあたって講ずべき措置、事業主が青少年の職場への定着促進のために講ずべき措置について、主に次の事項が追加されました。</w:t>
      </w:r>
    </w:p>
    <w:p w14:paraId="6E964189" w14:textId="77777777" w:rsidR="00D1002A" w:rsidRDefault="00D1002A" w:rsidP="00D1002A">
      <w:pPr>
        <w:ind w:left="210" w:hangingChars="100" w:hanging="210"/>
        <w:jc w:val="left"/>
        <w:rPr>
          <w:rFonts w:ascii="ＭＳ 明朝" w:hAnsi="ＭＳ 明朝" w:cs="ＭＳ Ｐゴシック"/>
          <w:bCs/>
          <w:color w:val="0A0A03"/>
          <w:kern w:val="0"/>
          <w:szCs w:val="21"/>
        </w:rPr>
      </w:pPr>
    </w:p>
    <w:p w14:paraId="155D1816" w14:textId="77777777" w:rsidR="00D1002A" w:rsidRPr="00D1002A" w:rsidRDefault="00D1002A" w:rsidP="00D1002A">
      <w:pPr>
        <w:ind w:left="211" w:hangingChars="100" w:hanging="211"/>
        <w:jc w:val="left"/>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◆就活生等に対するハラスメント問題への対応</w:t>
      </w:r>
    </w:p>
    <w:p w14:paraId="2F71CC73" w14:textId="77777777" w:rsidR="00D1002A" w:rsidRDefault="00D1002A" w:rsidP="00D1002A">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事業主は、雇用する労働者が、就職活動中の学生やインターンシップを行っている者等に対する言動について、必要な注意を払うよう配慮することが望ましいこと。</w:t>
      </w:r>
    </w:p>
    <w:p w14:paraId="3BBD240E" w14:textId="77777777" w:rsidR="00D1002A" w:rsidRDefault="00D1002A" w:rsidP="00D1002A">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事業主は、パワーハラスメント指針等に基づき、職場におけるパワーハラスメント、セクシュアルハラスメントならびに妊娠、出産、育児休業等に関するハラスメントの防止のため、雇用管理上の措置を講ずること。</w:t>
      </w:r>
    </w:p>
    <w:p w14:paraId="621D037A" w14:textId="77777777" w:rsidR="00D1002A" w:rsidRDefault="00D1002A" w:rsidP="00D1002A">
      <w:pPr>
        <w:ind w:left="210" w:hangingChars="100" w:hanging="210"/>
        <w:jc w:val="left"/>
        <w:rPr>
          <w:rFonts w:ascii="ＭＳ 明朝" w:hAnsi="ＭＳ 明朝" w:cs="ＭＳ Ｐゴシック"/>
          <w:bCs/>
          <w:color w:val="0A0A03"/>
          <w:kern w:val="0"/>
          <w:szCs w:val="21"/>
        </w:rPr>
      </w:pPr>
    </w:p>
    <w:p w14:paraId="0E1B49B9" w14:textId="77777777" w:rsidR="00D1002A" w:rsidRPr="00D1002A" w:rsidRDefault="00D1002A" w:rsidP="00D1002A">
      <w:pPr>
        <w:ind w:left="211" w:hangingChars="100" w:hanging="211"/>
        <w:jc w:val="left"/>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◆公平・公正な就職機会の提供</w:t>
      </w:r>
    </w:p>
    <w:p w14:paraId="47E7EEFC" w14:textId="77777777" w:rsidR="00D1002A" w:rsidRDefault="00D1002A" w:rsidP="00D1002A">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採用内定または採用内々定と引き替えに、他の事業主に対する就職活動を取りやめるよう強要すること等の青少年の職業選択の自由を妨げる行為等については、青少年に対する公平・公正な就職機会の提供等の観点から行わないこと。</w:t>
      </w:r>
    </w:p>
    <w:p w14:paraId="27C81CE7" w14:textId="77777777" w:rsidR="00D1002A" w:rsidRDefault="00D1002A" w:rsidP="00D1002A">
      <w:pPr>
        <w:ind w:left="210" w:hangingChars="100" w:hanging="210"/>
        <w:jc w:val="left"/>
        <w:rPr>
          <w:rFonts w:ascii="ＭＳ 明朝" w:hAnsi="ＭＳ 明朝" w:cs="ＭＳ Ｐゴシック"/>
          <w:bCs/>
          <w:color w:val="0A0A03"/>
          <w:kern w:val="0"/>
          <w:szCs w:val="21"/>
        </w:rPr>
      </w:pPr>
    </w:p>
    <w:p w14:paraId="43099E36" w14:textId="77777777" w:rsidR="00D1002A" w:rsidRPr="00A96CDC" w:rsidRDefault="00D1002A" w:rsidP="00D1002A">
      <w:pPr>
        <w:ind w:left="211" w:hangingChars="100" w:hanging="211"/>
        <w:jc w:val="left"/>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◆内定辞退等勧奨の防止</w:t>
      </w:r>
    </w:p>
    <w:p w14:paraId="630764B7" w14:textId="77777777" w:rsidR="00D1002A" w:rsidRDefault="00D1002A" w:rsidP="00D1002A">
      <w:pPr>
        <w:ind w:firstLineChars="100" w:firstLine="210"/>
        <w:jc w:val="left"/>
        <w:rPr>
          <w:rFonts w:ascii="ＭＳ 明朝" w:hAnsi="ＭＳ 明朝" w:cs="ＭＳ Ｐゴシック"/>
          <w:bCs/>
          <w:color w:val="0A0A03"/>
          <w:kern w:val="0"/>
          <w:szCs w:val="21"/>
        </w:rPr>
      </w:pPr>
      <w:r>
        <w:rPr>
          <w:rFonts w:ascii="ＭＳ 明朝" w:hAnsi="ＭＳ 明朝" w:cs="ＭＳ Ｐゴシック" w:hint="eastAsia"/>
          <w:bCs/>
          <w:color w:val="0A0A03"/>
          <w:kern w:val="0"/>
          <w:szCs w:val="21"/>
        </w:rPr>
        <w:t>採用内定者等について、労働契約が成立したと認められる場合は、当該採用内定者に対して、自由な意思決定を妨げるような内定辞退の勧奨は、違法な権利侵害にあたるおそれがあることから行わないこと。</w:t>
      </w:r>
    </w:p>
    <w:p w14:paraId="2DAFBE49" w14:textId="77777777" w:rsidR="00D1002A" w:rsidRDefault="00D1002A" w:rsidP="00D1002A">
      <w:pPr>
        <w:ind w:left="210" w:hangingChars="100" w:hanging="210"/>
        <w:jc w:val="left"/>
        <w:rPr>
          <w:rFonts w:ascii="ＭＳ 明朝" w:hAnsi="ＭＳ 明朝" w:cs="ＭＳ Ｐゴシック"/>
          <w:bCs/>
          <w:color w:val="0A0A03"/>
          <w:kern w:val="0"/>
          <w:szCs w:val="21"/>
        </w:rPr>
      </w:pPr>
    </w:p>
    <w:p w14:paraId="4A23CF62" w14:textId="77777777" w:rsidR="00D1002A" w:rsidRPr="00D1002A" w:rsidRDefault="00D1002A" w:rsidP="00D1002A">
      <w:pPr>
        <w:ind w:left="211" w:hangingChars="100" w:hanging="211"/>
        <w:jc w:val="left"/>
        <w:rPr>
          <w:rFonts w:ascii="ＭＳ 明朝" w:hAnsi="ＭＳ 明朝" w:cs="ＭＳ Ｐゴシック"/>
          <w:b/>
          <w:bCs/>
          <w:color w:val="0A0A03"/>
          <w:kern w:val="0"/>
          <w:szCs w:val="21"/>
        </w:rPr>
      </w:pPr>
      <w:r w:rsidRPr="00D1002A">
        <w:rPr>
          <w:rFonts w:ascii="ＭＳ 明朝" w:hAnsi="ＭＳ 明朝" w:cs="ＭＳ Ｐゴシック" w:hint="eastAsia"/>
          <w:b/>
          <w:bCs/>
          <w:color w:val="0A0A03"/>
          <w:kern w:val="0"/>
          <w:szCs w:val="21"/>
        </w:rPr>
        <w:t>◆募集情報等提供事業者・募集者等における個人情報の管理</w:t>
      </w:r>
    </w:p>
    <w:p w14:paraId="5AD7CCC6" w14:textId="77777777" w:rsidR="00D1002A" w:rsidRDefault="00D1002A" w:rsidP="00D1002A">
      <w:pPr>
        <w:ind w:firstLineChars="100" w:firstLine="210"/>
        <w:jc w:val="left"/>
        <w:rPr>
          <w:rFonts w:ascii="ＭＳ 明朝" w:hAnsi="ＭＳ 明朝" w:cs="ＭＳ Ｐゴシック"/>
          <w:bCs/>
          <w:color w:val="0A0A03"/>
          <w:kern w:val="0"/>
          <w:sz w:val="18"/>
          <w:szCs w:val="18"/>
        </w:rPr>
      </w:pPr>
      <w:r>
        <w:rPr>
          <w:rFonts w:ascii="ＭＳ 明朝" w:hAnsi="ＭＳ 明朝" w:cs="ＭＳ Ｐゴシック" w:hint="eastAsia"/>
          <w:bCs/>
          <w:color w:val="0A0A03"/>
          <w:kern w:val="0"/>
          <w:szCs w:val="21"/>
        </w:rPr>
        <w:t>募集情報等提供事業者、募集者等は、職業安定法に基づく職業紹介事業者等指針（求職者等の個人情報の取扱いについて、個人情報の収集、保管および</w:t>
      </w:r>
      <w:r>
        <w:rPr>
          <w:rFonts w:ascii="ＭＳ 明朝" w:hAnsi="ＭＳ 明朝" w:cs="ＭＳ Ｐゴシック" w:hint="eastAsia"/>
          <w:bCs/>
          <w:color w:val="0A0A03"/>
          <w:kern w:val="0"/>
          <w:szCs w:val="21"/>
        </w:rPr>
        <w:t>使用、個人情報の適正な管理、個人情報の保護に関する法律の遵守等）第４条に基づき、求職者等の個人情報を適切に取り扱うこと。</w:t>
      </w:r>
    </w:p>
    <w:p w14:paraId="249C1AC3" w14:textId="77777777" w:rsidR="00703C93" w:rsidRPr="00972D39" w:rsidRDefault="00703C93" w:rsidP="00703C93">
      <w:pPr>
        <w:rPr>
          <w:rFonts w:hint="eastAsia"/>
          <w:sz w:val="22"/>
        </w:rPr>
      </w:pPr>
    </w:p>
    <w:p w14:paraId="08ADDE3A" w14:textId="06173E45" w:rsidR="00A96CDC" w:rsidRPr="00A96CDC" w:rsidRDefault="00E31E08" w:rsidP="00A96CDC">
      <w:pPr>
        <w:rPr>
          <w:rFonts w:hint="eastAsia"/>
          <w:sz w:val="22"/>
        </w:rPr>
      </w:pPr>
      <w:r w:rsidRPr="00972D39">
        <w:rPr>
          <w:noProof/>
          <w:sz w:val="22"/>
        </w:rPr>
        <mc:AlternateContent>
          <mc:Choice Requires="wps">
            <w:drawing>
              <wp:inline distT="0" distB="0" distL="0" distR="0" wp14:anchorId="7D73E8FE" wp14:editId="62BE6450">
                <wp:extent cx="2914650" cy="482600"/>
                <wp:effectExtent l="19050" t="19050" r="38100" b="50800"/>
                <wp:docPr id="11"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82600"/>
                        </a:xfrm>
                        <a:prstGeom prst="rect">
                          <a:avLst/>
                        </a:prstGeom>
                        <a:solidFill>
                          <a:srgbClr val="0070C0"/>
                        </a:solidFill>
                        <a:ln w="38100">
                          <a:solidFill>
                            <a:srgbClr val="F2F2F2"/>
                          </a:solidFill>
                          <a:miter lim="800000"/>
                          <a:headEnd/>
                          <a:tailEnd/>
                        </a:ln>
                        <a:effectLst>
                          <a:outerShdw dist="28398" dir="3806097" algn="ctr" rotWithShape="0">
                            <a:srgbClr val="B6DDE8">
                              <a:alpha val="50000"/>
                            </a:srgbClr>
                          </a:outerShdw>
                        </a:effectLst>
                      </wps:spPr>
                      <wps:txbx>
                        <w:txbxContent>
                          <w:p w14:paraId="721FC755" w14:textId="77777777" w:rsidR="00A96CDC" w:rsidRPr="00A96CDC" w:rsidRDefault="00A96CDC" w:rsidP="00A96CDC">
                            <w:pPr>
                              <w:rPr>
                                <w:rFonts w:ascii="ＭＳ 明朝" w:hAnsi="ＭＳ 明朝"/>
                                <w:b/>
                                <w:color w:val="FFFFFF"/>
                                <w:sz w:val="26"/>
                                <w:szCs w:val="26"/>
                              </w:rPr>
                            </w:pPr>
                            <w:r w:rsidRPr="00A96CDC">
                              <w:rPr>
                                <w:rFonts w:ascii="ＭＳ 明朝" w:hAnsi="ＭＳ 明朝" w:hint="eastAsia"/>
                                <w:b/>
                                <w:color w:val="FFFFFF"/>
                                <w:sz w:val="26"/>
                                <w:szCs w:val="26"/>
                              </w:rPr>
                              <w:t>テレワークを行う従業員の本音は？</w:t>
                            </w:r>
                          </w:p>
                          <w:p w14:paraId="482F0755" w14:textId="77777777" w:rsidR="00A96CDC" w:rsidRPr="00A96CDC" w:rsidRDefault="00A96CDC" w:rsidP="00A96CDC">
                            <w:pPr>
                              <w:rPr>
                                <w:rFonts w:ascii="ＭＳ 明朝" w:hAnsi="ＭＳ 明朝"/>
                                <w:b/>
                                <w:color w:val="FFFFFF"/>
                                <w:sz w:val="26"/>
                                <w:szCs w:val="26"/>
                              </w:rPr>
                            </w:pPr>
                            <w:r w:rsidRPr="00A96CDC">
                              <w:rPr>
                                <w:rFonts w:ascii="ＭＳ 明朝" w:hAnsi="ＭＳ 明朝" w:hint="eastAsia"/>
                                <w:b/>
                                <w:color w:val="FFFFFF"/>
                                <w:sz w:val="26"/>
                                <w:szCs w:val="26"/>
                              </w:rPr>
                              <w:t>～連合総研調査結果から</w:t>
                            </w:r>
                          </w:p>
                          <w:p w14:paraId="42C57764" w14:textId="15C81A2B" w:rsidR="00A3231B" w:rsidRPr="00A96CDC" w:rsidRDefault="00A3231B" w:rsidP="00A3231B">
                            <w:pPr>
                              <w:rPr>
                                <w:rFonts w:ascii="ＭＳ 明朝" w:hAnsi="ＭＳ 明朝" w:hint="eastAsia"/>
                                <w:b/>
                                <w:color w:val="FFFFFF"/>
                                <w:sz w:val="26"/>
                                <w:szCs w:val="26"/>
                              </w:rPr>
                            </w:pPr>
                          </w:p>
                        </w:txbxContent>
                      </wps:txbx>
                      <wps:bodyPr rot="0" vert="horz" wrap="square" lIns="74295" tIns="8890" rIns="74295" bIns="8890" anchor="t" anchorCtr="0" upright="1">
                        <a:noAutofit/>
                      </wps:bodyPr>
                    </wps:wsp>
                  </a:graphicData>
                </a:graphic>
              </wp:inline>
            </w:drawing>
          </mc:Choice>
          <mc:Fallback>
            <w:pict>
              <v:rect w14:anchorId="7D73E8FE" id="正方形/長方形 18" o:spid="_x0000_s1031" style="width:229.5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" fillcolor="#0070c0" strokecolor="#f2f2f2" strokeweight="3pt">
                <v:shadow on="t" color="#b6dde8" opacity=".5" offset="1pt"/>
                <v:textbox inset="5.85pt,.7pt,5.85pt,.7pt">
                  <w:txbxContent>
                    <w:p w14:paraId="721FC755" w14:textId="77777777" w:rsidR="00A96CDC" w:rsidRPr="00A96CDC" w:rsidRDefault="00A96CDC" w:rsidP="00A96CDC">
                      <w:pPr>
                        <w:rPr>
                          <w:rFonts w:ascii="ＭＳ 明朝" w:hAnsi="ＭＳ 明朝"/>
                          <w:b/>
                          <w:color w:val="FFFFFF"/>
                          <w:sz w:val="26"/>
                          <w:szCs w:val="26"/>
                        </w:rPr>
                      </w:pPr>
                      <w:r w:rsidRPr="00A96CDC">
                        <w:rPr>
                          <w:rFonts w:ascii="ＭＳ 明朝" w:hAnsi="ＭＳ 明朝" w:hint="eastAsia"/>
                          <w:b/>
                          <w:color w:val="FFFFFF"/>
                          <w:sz w:val="26"/>
                          <w:szCs w:val="26"/>
                        </w:rPr>
                        <w:t>テレワークを行う従業員の本音は？</w:t>
                      </w:r>
                    </w:p>
                    <w:p w14:paraId="482F0755" w14:textId="77777777" w:rsidR="00A96CDC" w:rsidRPr="00A96CDC" w:rsidRDefault="00A96CDC" w:rsidP="00A96CDC">
                      <w:pPr>
                        <w:rPr>
                          <w:rFonts w:ascii="ＭＳ 明朝" w:hAnsi="ＭＳ 明朝"/>
                          <w:b/>
                          <w:color w:val="FFFFFF"/>
                          <w:sz w:val="26"/>
                          <w:szCs w:val="26"/>
                        </w:rPr>
                      </w:pPr>
                      <w:r w:rsidRPr="00A96CDC">
                        <w:rPr>
                          <w:rFonts w:ascii="ＭＳ 明朝" w:hAnsi="ＭＳ 明朝" w:hint="eastAsia"/>
                          <w:b/>
                          <w:color w:val="FFFFFF"/>
                          <w:sz w:val="26"/>
                          <w:szCs w:val="26"/>
                        </w:rPr>
                        <w:t>～連合総研調査結果から</w:t>
                      </w:r>
                    </w:p>
                    <w:p w14:paraId="42C57764" w14:textId="15C81A2B" w:rsidR="00A3231B" w:rsidRPr="00A96CDC" w:rsidRDefault="00A3231B" w:rsidP="00A3231B">
                      <w:pPr>
                        <w:rPr>
                          <w:rFonts w:ascii="ＭＳ 明朝" w:hAnsi="ＭＳ 明朝" w:hint="eastAsia"/>
                          <w:b/>
                          <w:color w:val="FFFFFF"/>
                          <w:sz w:val="26"/>
                          <w:szCs w:val="26"/>
                        </w:rPr>
                      </w:pPr>
                    </w:p>
                  </w:txbxContent>
                </v:textbox>
                <w10:anchorlock/>
              </v:rect>
            </w:pict>
          </mc:Fallback>
        </mc:AlternateContent>
      </w:r>
    </w:p>
    <w:p w14:paraId="1133084D" w14:textId="77777777" w:rsidR="00A96CDC" w:rsidRPr="00A96CDC" w:rsidRDefault="00A96CDC" w:rsidP="00A96CDC">
      <w:pPr>
        <w:rPr>
          <w:b/>
          <w:sz w:val="22"/>
        </w:rPr>
      </w:pPr>
      <w:r w:rsidRPr="00A96CDC">
        <w:rPr>
          <w:rFonts w:hint="eastAsia"/>
          <w:b/>
          <w:sz w:val="22"/>
        </w:rPr>
        <w:t>◆テレワークを行う従業員の本音は？</w:t>
      </w:r>
    </w:p>
    <w:p w14:paraId="6DD23269" w14:textId="77777777" w:rsidR="00A96CDC" w:rsidRPr="00A96CDC" w:rsidRDefault="00A96CDC" w:rsidP="00A96CDC">
      <w:pPr>
        <w:rPr>
          <w:sz w:val="22"/>
        </w:rPr>
      </w:pPr>
      <w:r w:rsidRPr="00A96CDC">
        <w:rPr>
          <w:rFonts w:hint="eastAsia"/>
          <w:sz w:val="22"/>
        </w:rPr>
        <w:t>連合総合生活開発研究所（連合総研）が行った「第</w:t>
      </w:r>
      <w:r w:rsidRPr="00A96CDC">
        <w:rPr>
          <w:sz w:val="22"/>
        </w:rPr>
        <w:t xml:space="preserve"> 41 </w:t>
      </w:r>
      <w:r w:rsidRPr="00A96CDC">
        <w:rPr>
          <w:rFonts w:hint="eastAsia"/>
          <w:sz w:val="22"/>
        </w:rPr>
        <w:t>回</w:t>
      </w:r>
      <w:r w:rsidRPr="00A96CDC">
        <w:rPr>
          <w:sz w:val="22"/>
        </w:rPr>
        <w:t xml:space="preserve"> </w:t>
      </w:r>
      <w:r w:rsidRPr="00A96CDC">
        <w:rPr>
          <w:rFonts w:hint="eastAsia"/>
          <w:sz w:val="22"/>
        </w:rPr>
        <w:t>勤労者短観（勤労者の仕事と暮らしについてのアンケート調査）」は、全国の</w:t>
      </w:r>
      <w:r w:rsidRPr="00A96CDC">
        <w:rPr>
          <w:sz w:val="22"/>
        </w:rPr>
        <w:t>20</w:t>
      </w:r>
      <w:r w:rsidRPr="00A96CDC">
        <w:rPr>
          <w:rFonts w:hint="eastAsia"/>
          <w:sz w:val="22"/>
        </w:rPr>
        <w:t>代から</w:t>
      </w:r>
      <w:r w:rsidRPr="00A96CDC">
        <w:rPr>
          <w:sz w:val="22"/>
        </w:rPr>
        <w:t>60</w:t>
      </w:r>
      <w:r w:rsidRPr="00A96CDC">
        <w:rPr>
          <w:rFonts w:hint="eastAsia"/>
          <w:sz w:val="22"/>
        </w:rPr>
        <w:t>代前半までの民間企業に雇用されている人（</w:t>
      </w:r>
      <w:r w:rsidRPr="00A96CDC">
        <w:rPr>
          <w:sz w:val="22"/>
        </w:rPr>
        <w:t>4,307</w:t>
      </w:r>
      <w:r w:rsidRPr="00A96CDC">
        <w:rPr>
          <w:rFonts w:hint="eastAsia"/>
          <w:sz w:val="22"/>
        </w:rPr>
        <w:t>人）を対象に行われたものです。今回の調査結果（速報）では、よりテレワークを行う従業員の本音に近い回答を知ることができます。</w:t>
      </w:r>
    </w:p>
    <w:p w14:paraId="33E4C814" w14:textId="77777777" w:rsidR="00A96CDC" w:rsidRPr="00A96CDC" w:rsidRDefault="00A96CDC" w:rsidP="00A96CDC">
      <w:pPr>
        <w:rPr>
          <w:sz w:val="22"/>
        </w:rPr>
      </w:pPr>
    </w:p>
    <w:p w14:paraId="6ADC6A53" w14:textId="77777777" w:rsidR="00A96CDC" w:rsidRPr="00A96CDC" w:rsidRDefault="00A96CDC" w:rsidP="00A96CDC">
      <w:pPr>
        <w:rPr>
          <w:b/>
          <w:sz w:val="22"/>
        </w:rPr>
      </w:pPr>
      <w:r w:rsidRPr="00A96CDC">
        <w:rPr>
          <w:rFonts w:hint="eastAsia"/>
          <w:b/>
          <w:sz w:val="22"/>
        </w:rPr>
        <w:t>◆</w:t>
      </w:r>
      <w:r w:rsidRPr="00A96CDC">
        <w:rPr>
          <w:b/>
          <w:sz w:val="22"/>
        </w:rPr>
        <w:t>Zoom</w:t>
      </w:r>
      <w:r w:rsidRPr="00A96CDC">
        <w:rPr>
          <w:rFonts w:hint="eastAsia"/>
          <w:b/>
          <w:sz w:val="22"/>
        </w:rPr>
        <w:t>等の利用状況</w:t>
      </w:r>
    </w:p>
    <w:p w14:paraId="24E7E1CC" w14:textId="77777777" w:rsidR="00A96CDC" w:rsidRPr="00A96CDC" w:rsidRDefault="00A96CDC" w:rsidP="00A96CDC">
      <w:pPr>
        <w:rPr>
          <w:sz w:val="22"/>
        </w:rPr>
      </w:pPr>
      <w:r w:rsidRPr="00A96CDC">
        <w:rPr>
          <w:rFonts w:hint="eastAsia"/>
          <w:sz w:val="22"/>
        </w:rPr>
        <w:t>ビデオ対話型のコミュニケーションツール（</w:t>
      </w:r>
      <w:r w:rsidRPr="00A96CDC">
        <w:rPr>
          <w:sz w:val="22"/>
        </w:rPr>
        <w:t>Zoom</w:t>
      </w:r>
      <w:r w:rsidRPr="00A96CDC">
        <w:rPr>
          <w:rFonts w:hint="eastAsia"/>
          <w:sz w:val="22"/>
        </w:rPr>
        <w:t>や</w:t>
      </w:r>
      <w:r w:rsidRPr="00A96CDC">
        <w:rPr>
          <w:sz w:val="22"/>
        </w:rPr>
        <w:t>Skype</w:t>
      </w:r>
      <w:r w:rsidRPr="00A96CDC">
        <w:rPr>
          <w:rFonts w:hint="eastAsia"/>
          <w:sz w:val="22"/>
        </w:rPr>
        <w:t>、</w:t>
      </w:r>
      <w:r w:rsidRPr="00A96CDC">
        <w:rPr>
          <w:sz w:val="22"/>
        </w:rPr>
        <w:t>Teams</w:t>
      </w:r>
      <w:r w:rsidRPr="00A96CDC">
        <w:rPr>
          <w:rFonts w:hint="eastAsia"/>
          <w:sz w:val="22"/>
        </w:rPr>
        <w:t>、</w:t>
      </w:r>
      <w:proofErr w:type="spellStart"/>
      <w:r w:rsidRPr="00A96CDC">
        <w:rPr>
          <w:sz w:val="22"/>
        </w:rPr>
        <w:t>Webex</w:t>
      </w:r>
      <w:proofErr w:type="spellEnd"/>
      <w:r w:rsidRPr="00A96CDC">
        <w:rPr>
          <w:rFonts w:hint="eastAsia"/>
          <w:sz w:val="22"/>
        </w:rPr>
        <w:t>など）の利用状況を尋ねたところ、下記の項目については、「まったく使わない」という回答が</w:t>
      </w:r>
      <w:r w:rsidRPr="00A96CDC">
        <w:rPr>
          <w:sz w:val="22"/>
        </w:rPr>
        <w:t>60</w:t>
      </w:r>
      <w:r w:rsidRPr="00A96CDC">
        <w:rPr>
          <w:rFonts w:hint="eastAsia"/>
          <w:sz w:val="22"/>
        </w:rPr>
        <w:t>～</w:t>
      </w:r>
      <w:r w:rsidRPr="00A96CDC">
        <w:rPr>
          <w:sz w:val="22"/>
        </w:rPr>
        <w:t>70</w:t>
      </w:r>
      <w:r w:rsidRPr="00A96CDC">
        <w:rPr>
          <w:rFonts w:hint="eastAsia"/>
          <w:sz w:val="22"/>
        </w:rPr>
        <w:t>％となっています。</w:t>
      </w:r>
    </w:p>
    <w:p w14:paraId="6ECE1B75" w14:textId="77777777" w:rsidR="00A96CDC" w:rsidRPr="00A96CDC" w:rsidRDefault="00A96CDC" w:rsidP="00A96CDC">
      <w:pPr>
        <w:rPr>
          <w:sz w:val="22"/>
        </w:rPr>
      </w:pPr>
      <w:r w:rsidRPr="00A96CDC">
        <w:rPr>
          <w:rFonts w:hint="eastAsia"/>
          <w:sz w:val="22"/>
        </w:rPr>
        <w:t>○職場の会議・打ち合わせ</w:t>
      </w:r>
    </w:p>
    <w:p w14:paraId="1409C7EC" w14:textId="397FD614" w:rsidR="00A96CDC" w:rsidRPr="00A96CDC" w:rsidRDefault="00A96CDC" w:rsidP="00A96CDC">
      <w:pPr>
        <w:rPr>
          <w:sz w:val="22"/>
        </w:rPr>
      </w:pPr>
      <w:r w:rsidRPr="00A96CDC">
        <w:rPr>
          <w:rFonts w:hint="eastAsia"/>
          <w:sz w:val="22"/>
        </w:rPr>
        <w:t>○取引先や顧客との打ち合わせ（オンライン商談</w:t>
      </w:r>
      <w:r>
        <w:rPr>
          <w:rFonts w:hint="eastAsia"/>
          <w:sz w:val="22"/>
        </w:rPr>
        <w:t>等</w:t>
      </w:r>
      <w:r w:rsidRPr="00A96CDC">
        <w:rPr>
          <w:rFonts w:hint="eastAsia"/>
          <w:sz w:val="22"/>
        </w:rPr>
        <w:t>）</w:t>
      </w:r>
    </w:p>
    <w:p w14:paraId="09420575" w14:textId="6D6DC64D" w:rsidR="00A96CDC" w:rsidRPr="00A96CDC" w:rsidRDefault="00A96CDC" w:rsidP="00A96CDC">
      <w:pPr>
        <w:rPr>
          <w:sz w:val="22"/>
        </w:rPr>
      </w:pPr>
      <w:r w:rsidRPr="00A96CDC">
        <w:rPr>
          <w:rFonts w:hint="eastAsia"/>
          <w:sz w:val="22"/>
        </w:rPr>
        <w:t>○上司への報告・連絡・相談</w:t>
      </w:r>
    </w:p>
    <w:p w14:paraId="44D81CF0" w14:textId="77777777" w:rsidR="00A96CDC" w:rsidRPr="00A96CDC" w:rsidRDefault="00A96CDC" w:rsidP="00A96CDC">
      <w:pPr>
        <w:rPr>
          <w:sz w:val="22"/>
        </w:rPr>
      </w:pPr>
      <w:r w:rsidRPr="00A96CDC">
        <w:rPr>
          <w:rFonts w:hint="eastAsia"/>
          <w:sz w:val="22"/>
        </w:rPr>
        <w:t>○教育研修</w:t>
      </w:r>
    </w:p>
    <w:p w14:paraId="31DB0F4F" w14:textId="77777777" w:rsidR="00A96CDC" w:rsidRPr="00A96CDC" w:rsidRDefault="00A96CDC" w:rsidP="00A96CDC">
      <w:pPr>
        <w:rPr>
          <w:sz w:val="22"/>
        </w:rPr>
      </w:pPr>
      <w:r w:rsidRPr="00A96CDC">
        <w:rPr>
          <w:rFonts w:hint="eastAsia"/>
          <w:sz w:val="22"/>
        </w:rPr>
        <w:t>いくつかの機関で行われているテレワークの実施率の調査を見ると、実施率は</w:t>
      </w:r>
      <w:r w:rsidRPr="00A96CDC">
        <w:rPr>
          <w:sz w:val="22"/>
        </w:rPr>
        <w:t>30</w:t>
      </w:r>
      <w:r w:rsidRPr="00A96CDC">
        <w:rPr>
          <w:rFonts w:hint="eastAsia"/>
          <w:sz w:val="22"/>
        </w:rPr>
        <w:t>％程度のようですので、それと符合しているようにも見えます。</w:t>
      </w:r>
    </w:p>
    <w:p w14:paraId="3BE727A9" w14:textId="77777777" w:rsidR="00A96CDC" w:rsidRPr="00A96CDC" w:rsidRDefault="00A96CDC" w:rsidP="00A96CDC">
      <w:pPr>
        <w:rPr>
          <w:sz w:val="22"/>
        </w:rPr>
      </w:pPr>
    </w:p>
    <w:p w14:paraId="2DE94FB1" w14:textId="77777777" w:rsidR="00A96CDC" w:rsidRPr="00A96CDC" w:rsidRDefault="00A96CDC" w:rsidP="00A96CDC">
      <w:pPr>
        <w:rPr>
          <w:b/>
          <w:sz w:val="22"/>
        </w:rPr>
      </w:pPr>
      <w:r w:rsidRPr="00A96CDC">
        <w:rPr>
          <w:rFonts w:hint="eastAsia"/>
          <w:b/>
          <w:sz w:val="22"/>
        </w:rPr>
        <w:t>◆会社の支援</w:t>
      </w:r>
    </w:p>
    <w:p w14:paraId="6AA31636" w14:textId="77777777" w:rsidR="00A96CDC" w:rsidRPr="00A96CDC" w:rsidRDefault="00A96CDC" w:rsidP="00A96CDC">
      <w:pPr>
        <w:rPr>
          <w:sz w:val="22"/>
        </w:rPr>
      </w:pPr>
      <w:r w:rsidRPr="00A96CDC">
        <w:rPr>
          <w:rFonts w:hint="eastAsia"/>
          <w:sz w:val="22"/>
        </w:rPr>
        <w:t>パソコンの貸与や業務に必要なデータ等へのアクセス方法を会社が準備するのは当然として、さらに一歩踏み込んだ支援も必要なようです。調査では、次のような施策について、会社の支援が少ないと感じている人が多いようです。カッコ内は「あまり支援されていない」と「全く支援されていない」の回答の合計です。</w:t>
      </w:r>
    </w:p>
    <w:p w14:paraId="5035939E" w14:textId="471A70A1" w:rsidR="00A96CDC" w:rsidRPr="00A96CDC" w:rsidRDefault="00A96CDC" w:rsidP="00A96CDC">
      <w:pPr>
        <w:rPr>
          <w:sz w:val="22"/>
        </w:rPr>
      </w:pPr>
      <w:r w:rsidRPr="00A96CDC">
        <w:rPr>
          <w:rFonts w:hint="eastAsia"/>
          <w:sz w:val="22"/>
        </w:rPr>
        <w:t>○在宅勤務・テレワークの実施に向けた研修の実施（</w:t>
      </w:r>
      <w:r w:rsidRPr="00A96CDC">
        <w:rPr>
          <w:sz w:val="22"/>
        </w:rPr>
        <w:t>64.9</w:t>
      </w:r>
      <w:r w:rsidRPr="00A96CDC">
        <w:rPr>
          <w:rFonts w:hint="eastAsia"/>
          <w:sz w:val="22"/>
        </w:rPr>
        <w:t>％）</w:t>
      </w:r>
    </w:p>
    <w:p w14:paraId="173BD480" w14:textId="5C5FB44B" w:rsidR="00A96CDC" w:rsidRPr="00A96CDC" w:rsidRDefault="00A96CDC" w:rsidP="00A96CDC">
      <w:pPr>
        <w:rPr>
          <w:sz w:val="22"/>
        </w:rPr>
      </w:pPr>
      <w:r w:rsidRPr="00A96CDC">
        <w:rPr>
          <w:rFonts w:hint="eastAsia"/>
          <w:sz w:val="22"/>
        </w:rPr>
        <w:t>○通信費に対する手当の支払い（</w:t>
      </w:r>
      <w:r w:rsidRPr="00A96CDC">
        <w:rPr>
          <w:sz w:val="22"/>
        </w:rPr>
        <w:t>75.8</w:t>
      </w:r>
      <w:r w:rsidRPr="00A96CDC">
        <w:rPr>
          <w:rFonts w:hint="eastAsia"/>
          <w:sz w:val="22"/>
        </w:rPr>
        <w:t>％）</w:t>
      </w:r>
    </w:p>
    <w:p w14:paraId="66D99C3B" w14:textId="794C0527" w:rsidR="00A96CDC" w:rsidRDefault="00A96CDC" w:rsidP="00A96CDC">
      <w:pPr>
        <w:rPr>
          <w:sz w:val="22"/>
        </w:rPr>
      </w:pPr>
      <w:r w:rsidRPr="00A96CDC">
        <w:rPr>
          <w:rFonts w:hint="eastAsia"/>
          <w:sz w:val="22"/>
        </w:rPr>
        <w:t>○光熱費に対する手当の支払い（</w:t>
      </w:r>
      <w:r w:rsidRPr="00A96CDC">
        <w:rPr>
          <w:sz w:val="22"/>
        </w:rPr>
        <w:t>78.7</w:t>
      </w:r>
      <w:r w:rsidRPr="00A96CDC">
        <w:rPr>
          <w:rFonts w:hint="eastAsia"/>
          <w:sz w:val="22"/>
        </w:rPr>
        <w:t>％）</w:t>
      </w:r>
    </w:p>
    <w:p w14:paraId="746E96C9" w14:textId="77777777" w:rsidR="00A96CDC" w:rsidRPr="00A96CDC" w:rsidRDefault="00A96CDC" w:rsidP="00A96CDC">
      <w:pPr>
        <w:rPr>
          <w:rFonts w:hint="eastAsia"/>
          <w:sz w:val="22"/>
        </w:rPr>
      </w:pPr>
    </w:p>
    <w:p w14:paraId="454B6597" w14:textId="77777777" w:rsidR="00A96CDC" w:rsidRPr="00A96CDC" w:rsidRDefault="00A96CDC" w:rsidP="00A96CDC">
      <w:pPr>
        <w:rPr>
          <w:sz w:val="22"/>
        </w:rPr>
      </w:pPr>
      <w:r w:rsidRPr="00A96CDC">
        <w:rPr>
          <w:rFonts w:hint="eastAsia"/>
          <w:sz w:val="22"/>
        </w:rPr>
        <w:t>テレワークの実施率は相対的には低いとはいえ、今回のコロナ禍を機に、コミュニケーションツールは一段と進歩しましたし、リモートで仕事ができる環境整備の必要性については、一過性のもので終わることはないと思われます。これからの労務管理でむしろ積極的に検討すべきポイントとなるでしょう。</w:t>
      </w:r>
    </w:p>
    <w:p w14:paraId="153E5F08" w14:textId="77777777" w:rsidR="00A3231B" w:rsidRPr="00A96CDC" w:rsidRDefault="00A3231B">
      <w:pPr>
        <w:rPr>
          <w:sz w:val="22"/>
        </w:rPr>
      </w:pPr>
    </w:p>
    <w:sectPr w:rsidR="00A3231B" w:rsidRPr="00A96CDC" w:rsidSect="00FE4CC8">
      <w:type w:val="continuous"/>
      <w:pgSz w:w="11907" w:h="16839" w:code="9"/>
      <w:pgMar w:top="720" w:right="720" w:bottom="720" w:left="720" w:header="851" w:footer="312" w:gutter="0"/>
      <w:paperSrc w:first="263" w:other="263"/>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EB5" w14:textId="77777777" w:rsidR="00905786" w:rsidRDefault="00905786" w:rsidP="008F6AA5">
      <w:r>
        <w:separator/>
      </w:r>
    </w:p>
  </w:endnote>
  <w:endnote w:type="continuationSeparator" w:id="0">
    <w:p w14:paraId="62FCFF1A" w14:textId="77777777" w:rsidR="00905786" w:rsidRDefault="00905786" w:rsidP="008F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F411" w14:textId="77777777" w:rsidR="008F6AA5" w:rsidRDefault="00E31E08">
    <w:pPr>
      <w:pStyle w:val="a5"/>
    </w:pPr>
    <w:r>
      <w:rPr>
        <w:noProof/>
      </w:rPr>
      <mc:AlternateContent>
        <mc:Choice Requires="wpg">
          <w:drawing>
            <wp:anchor distT="180340" distB="0" distL="114300" distR="114300" simplePos="0" relativeHeight="251655168" behindDoc="0" locked="0" layoutInCell="1" allowOverlap="1" wp14:anchorId="17B66727" wp14:editId="4B9FFAEA">
              <wp:simplePos x="0" y="0"/>
              <wp:positionH relativeFrom="column">
                <wp:posOffset>0</wp:posOffset>
              </wp:positionH>
              <wp:positionV relativeFrom="paragraph">
                <wp:posOffset>-247015</wp:posOffset>
              </wp:positionV>
              <wp:extent cx="6657975" cy="361950"/>
              <wp:effectExtent l="0" t="0" r="9525" b="0"/>
              <wp:wrapSquare wrapText="bothSides"/>
              <wp:docPr id="5"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975" cy="361950"/>
                        <a:chOff x="571" y="15689"/>
                        <a:chExt cx="10772" cy="566"/>
                      </a:xfrm>
                      <a:solidFill>
                        <a:schemeClr val="accent1">
                          <a:lumMod val="60000"/>
                          <a:lumOff val="40000"/>
                        </a:schemeClr>
                      </a:solidFill>
                    </wpg:grpSpPr>
                    <wps:wsp>
                      <wps:cNvPr id="3" name="Rectangle 29"/>
                      <wps:cNvSpPr>
                        <a:spLocks noChangeArrowheads="1"/>
                      </wps:cNvSpPr>
                      <wps:spPr bwMode="auto">
                        <a:xfrm>
                          <a:off x="571" y="15972"/>
                          <a:ext cx="10772" cy="283"/>
                        </a:xfrm>
                        <a:prstGeom prst="rect">
                          <a:avLst/>
                        </a:prstGeom>
                        <a:solidFill>
                          <a:schemeClr val="accent1">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 name="Rectangle 30"/>
                      <wps:cNvSpPr>
                        <a:spLocks noChangeArrowheads="1"/>
                      </wps:cNvSpPr>
                      <wps:spPr bwMode="auto">
                        <a:xfrm>
                          <a:off x="571" y="15689"/>
                          <a:ext cx="10772" cy="28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AE9CE" id="グループ化 31" o:spid="_x0000_s1026" style="position:absolute;left:0;text-align:left;margin-left:0;margin-top:-19.45pt;width:524.25pt;height:28.5pt;z-index:251655168;mso-wrap-distance-top: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" fillcolor="#2e74b5 [2404]"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wwAAANoAAAAPAAAAZHJzL2Rvd25yZXYueG1sRI9BawIx&#10;FITvgv8hPKG3mlVa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PvtEhcMAAADaAAAADwAA&#10;AAAAAAAAAAAAAAAHAgAAZHJzL2Rvd25yZXYueG1sUEsFBgAAAAADAAMAtwAAAPcCAAAAAA==&#10;" filled="f" stroked="f">
                <v:textbox inset="5.85pt,.7pt,5.85pt,.7pt"/>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D413" w14:textId="77777777" w:rsidR="008F6AA5" w:rsidRDefault="00E31E08">
    <w:pPr>
      <w:pStyle w:val="a5"/>
    </w:pPr>
    <w:r>
      <w:rPr>
        <w:noProof/>
      </w:rPr>
      <mc:AlternateContent>
        <mc:Choice Requires="wps">
          <w:drawing>
            <wp:anchor distT="0" distB="0" distL="114300" distR="114300" simplePos="0" relativeHeight="251658240" behindDoc="0" locked="0" layoutInCell="1" allowOverlap="1" wp14:anchorId="017F5D6E" wp14:editId="0E2FF72B">
              <wp:simplePos x="0" y="0"/>
              <wp:positionH relativeFrom="column">
                <wp:posOffset>-9525</wp:posOffset>
              </wp:positionH>
              <wp:positionV relativeFrom="paragraph">
                <wp:posOffset>165100</wp:posOffset>
              </wp:positionV>
              <wp:extent cx="6657975" cy="180975"/>
              <wp:effectExtent l="0" t="0" r="9525" b="952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chemeClr val="accent1">
                          <a:lumMod val="60000"/>
                          <a:lumOff val="40000"/>
                          <a:alpha val="74117"/>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44352" id="Rectangle 30" o:spid="_x0000_s1026" style="position:absolute;left:0;text-align:left;margin-left:-.75pt;margin-top:13pt;width:52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" fillcolor="#9cc2e5 [1940]" stroked="f">
              <v:fill opacity="48573f"/>
              <v:textbox inset="5.85pt,.7pt,5.85pt,.7pt"/>
            </v:rect>
          </w:pict>
        </mc:Fallback>
      </mc:AlternateContent>
    </w:r>
    <w:r>
      <w:rPr>
        <w:noProof/>
      </w:rPr>
      <mc:AlternateContent>
        <mc:Choice Requires="wps">
          <w:drawing>
            <wp:anchor distT="0" distB="0" distL="114300" distR="114300" simplePos="0" relativeHeight="251657216" behindDoc="0" locked="0" layoutInCell="1" allowOverlap="1" wp14:anchorId="6129D48F" wp14:editId="1CCC502D">
              <wp:simplePos x="0" y="0"/>
              <wp:positionH relativeFrom="column">
                <wp:posOffset>0</wp:posOffset>
              </wp:positionH>
              <wp:positionV relativeFrom="paragraph">
                <wp:posOffset>346075</wp:posOffset>
              </wp:positionV>
              <wp:extent cx="6657975" cy="180975"/>
              <wp:effectExtent l="0" t="0" r="9525" b="952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80975"/>
                      </a:xfrm>
                      <a:prstGeom prst="rect">
                        <a:avLst/>
                      </a:prstGeom>
                      <a:solidFill>
                        <a:schemeClr val="accent1">
                          <a:lumMod val="75000"/>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02B72" id="Rectangle 29" o:spid="_x0000_s1026" style="position:absolute;left:0;text-align:left;margin-left:0;margin-top:27.25pt;width:52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" fillcolor="#2e74b5 [2404]" stroked="f">
              <v:textbox inset="5.85pt,.7pt,5.85pt,.7p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C11C" w14:textId="77777777" w:rsidR="00905786" w:rsidRDefault="00905786" w:rsidP="008F6AA5">
      <w:r>
        <w:separator/>
      </w:r>
    </w:p>
  </w:footnote>
  <w:footnote w:type="continuationSeparator" w:id="0">
    <w:p w14:paraId="41EEB271" w14:textId="77777777" w:rsidR="00905786" w:rsidRDefault="00905786" w:rsidP="008F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1128" w14:textId="77777777" w:rsidR="008F6AA5" w:rsidRDefault="00E31E08">
    <w:pPr>
      <w:pStyle w:val="a3"/>
    </w:pPr>
    <w:r>
      <w:rPr>
        <w:noProof/>
      </w:rPr>
      <mc:AlternateContent>
        <mc:Choice Requires="wpg">
          <w:drawing>
            <wp:anchor distT="0" distB="180340" distL="114300" distR="114300" simplePos="0" relativeHeight="251656192" behindDoc="0" locked="0" layoutInCell="1" allowOverlap="1" wp14:anchorId="2085D900" wp14:editId="49E2AA91">
              <wp:simplePos x="0" y="0"/>
              <wp:positionH relativeFrom="column">
                <wp:posOffset>-9525</wp:posOffset>
              </wp:positionH>
              <wp:positionV relativeFrom="paragraph">
                <wp:posOffset>-264160</wp:posOffset>
              </wp:positionV>
              <wp:extent cx="6657975" cy="361950"/>
              <wp:effectExtent l="0" t="0" r="9525" b="0"/>
              <wp:wrapSquare wrapText="bothSides"/>
              <wp:docPr id="8"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657975" cy="361950"/>
                        <a:chOff x="571" y="15689"/>
                        <a:chExt cx="10772" cy="566"/>
                      </a:xfrm>
                      <a:solidFill>
                        <a:schemeClr val="accent1">
                          <a:lumMod val="60000"/>
                          <a:lumOff val="40000"/>
                        </a:schemeClr>
                      </a:solidFill>
                    </wpg:grpSpPr>
                    <wps:wsp>
                      <wps:cNvPr id="1" name="Rectangle 29"/>
                      <wps:cNvSpPr>
                        <a:spLocks noChangeArrowheads="1"/>
                      </wps:cNvSpPr>
                      <wps:spPr bwMode="auto">
                        <a:xfrm>
                          <a:off x="571" y="15972"/>
                          <a:ext cx="10772" cy="283"/>
                        </a:xfrm>
                        <a:prstGeom prst="rect">
                          <a:avLst/>
                        </a:prstGeom>
                        <a:solidFill>
                          <a:schemeClr val="accent1">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 name="Rectangle 30"/>
                      <wps:cNvSpPr>
                        <a:spLocks noChangeArrowheads="1"/>
                      </wps:cNvSpPr>
                      <wps:spPr bwMode="auto">
                        <a:xfrm>
                          <a:off x="571" y="15689"/>
                          <a:ext cx="10772" cy="283"/>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4D21B" id="グループ化 34" o:spid="_x0000_s1026" style="position:absolute;left:0;text-align:left;margin-left:-.75pt;margin-top:-20.8pt;width:524.25pt;height:28.5pt;rotation:180;z-index:251656192;mso-wrap-distance-bottom:14.2pt" coordorigin="571,15689" coordsize="107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">
              <v:rect id="Rectangle 29" o:spid="_x0000_s1027" style="position:absolute;left:571;top:15972;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" fillcolor="#2e74b5 [2404]" stroked="f">
                <v:textbox inset="5.85pt,.7pt,5.85pt,.7pt"/>
              </v:rect>
              <v:rect id="Rectangle 30" o:spid="_x0000_s1028" style="position:absolute;left:571;top:15689;width:1077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" fillcolor="#9cc2e5 [1940]" stroked="f">
                <v:textbox inset="5.85pt,.7pt,5.85pt,.7pt"/>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13" w14:textId="77777777" w:rsidR="00DF0F89" w:rsidRDefault="00E31E08">
    <w:pPr>
      <w:pStyle w:val="a3"/>
    </w:pPr>
    <w:r>
      <w:rPr>
        <w:noProof/>
      </w:rPr>
      <mc:AlternateContent>
        <mc:Choice Requires="wps">
          <w:drawing>
            <wp:inline distT="0" distB="0" distL="0" distR="0" wp14:anchorId="5369C23E" wp14:editId="1B4D9932">
              <wp:extent cx="6648450" cy="316865"/>
              <wp:effectExtent l="0" t="0" r="0" b="6985"/>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316865"/>
                      </a:xfrm>
                      <a:prstGeom prst="rect">
                        <a:avLst/>
                      </a:prstGeom>
                      <a:solidFill>
                        <a:schemeClr val="accent1">
                          <a:lumMod val="75000"/>
                        </a:schemeClr>
                      </a:solidFill>
                      <a:ln>
                        <a:noFill/>
                      </a:ln>
                    </wps:spPr>
                    <wps:txbx>
                      <w:txbxContent>
                        <w:p w14:paraId="4781EBE2" w14:textId="77777777" w:rsidR="00DF0F89" w:rsidRPr="008A2CB6" w:rsidRDefault="00DF0F89" w:rsidP="00DF0F89">
                          <w:pPr>
                            <w:ind w:right="104"/>
                            <w:jc w:val="right"/>
                            <w:rPr>
                              <w:b/>
                              <w:color w:val="BF8F00" w:themeColor="accent4" w:themeShade="BF"/>
                              <w:sz w:val="16"/>
                              <w:szCs w:val="16"/>
                            </w:rPr>
                          </w:pPr>
                        </w:p>
                      </w:txbxContent>
                    </wps:txbx>
                    <wps:bodyPr rot="0" vert="horz" wrap="square" lIns="74295" tIns="8890" rIns="74295" bIns="8890" anchor="t" anchorCtr="0" upright="1">
                      <a:noAutofit/>
                    </wps:bodyPr>
                  </wps:wsp>
                </a:graphicData>
              </a:graphic>
            </wp:inline>
          </w:drawing>
        </mc:Choice>
        <mc:Fallback>
          <w:pict>
            <v:rect w14:anchorId="3659DC71" id="正方形/長方形 2" o:spid="_x0000_s1032" style="width:523.5pt;height:2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" fillcolor="#2e74b5 [2404]" stroked="f">
              <v:textbox inset="5.85pt,.7pt,5.85pt,.7pt">
                <w:txbxContent>
                  <w:p w:rsidR="00DF0F89" w:rsidRPr="008A2CB6" w:rsidRDefault="00DF0F89" w:rsidP="00DF0F89">
                    <w:pPr>
                      <w:ind w:right="104"/>
                      <w:jc w:val="right"/>
                      <w:rPr>
                        <w:b/>
                        <w:color w:val="BF8F00" w:themeColor="accent4" w:themeShade="BF"/>
                        <w:sz w:val="16"/>
                        <w:szCs w:val="16"/>
                      </w:rPr>
                    </w:pPr>
                  </w:p>
                </w:txbxContent>
              </v:textbox>
              <w10:anchorlock/>
            </v:rect>
          </w:pict>
        </mc:Fallback>
      </mc:AlternateContent>
    </w:r>
    <w:r>
      <w:rPr>
        <w:noProof/>
      </w:rPr>
      <mc:AlternateContent>
        <mc:Choice Requires="wps">
          <w:drawing>
            <wp:inline distT="0" distB="0" distL="0" distR="0" wp14:anchorId="0AFAD062" wp14:editId="53190270">
              <wp:extent cx="6638925" cy="770890"/>
              <wp:effectExtent l="0" t="0" r="9525" b="0"/>
              <wp:docPr id="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770890"/>
                      </a:xfrm>
                      <a:prstGeom prst="rect">
                        <a:avLst/>
                      </a:prstGeom>
                      <a:solidFill>
                        <a:schemeClr val="accent1">
                          <a:lumMod val="60000"/>
                          <a:lumOff val="40000"/>
                        </a:schemeClr>
                      </a:solidFill>
                      <a:ln>
                        <a:noFill/>
                      </a:ln>
                      <a:effectLst/>
                    </wps:spPr>
                    <wps:txbx>
                      <w:txbxContent>
                        <w:p w14:paraId="50243E17" w14:textId="77777777" w:rsidR="00DF0F89" w:rsidRPr="00BD69B5" w:rsidRDefault="00DF0F89" w:rsidP="00DF0F89">
                          <w:pPr>
                            <w:wordWrap w:val="0"/>
                            <w:ind w:right="104"/>
                            <w:jc w:val="right"/>
                            <w:rPr>
                              <w:b/>
                              <w:color w:val="A8D08D" w:themeColor="accent6" w:themeTint="99"/>
                              <w:szCs w:val="16"/>
                            </w:rPr>
                          </w:pPr>
                        </w:p>
                      </w:txbxContent>
                    </wps:txbx>
                    <wps:bodyPr rot="0" vert="horz" wrap="square" lIns="74295" tIns="8890" rIns="74295" bIns="8890" anchor="t" anchorCtr="0" upright="1">
                      <a:noAutofit/>
                    </wps:bodyPr>
                  </wps:wsp>
                </a:graphicData>
              </a:graphic>
            </wp:inline>
          </w:drawing>
        </mc:Choice>
        <mc:Fallback>
          <w:pict>
            <v:rect w14:anchorId="09F4F1A2" id="正方形/長方形 1" o:spid="_x0000_s1033" style="width:522.7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" fillcolor="#9cc2e5 [1940]" stroked="f">
              <v:textbox inset="5.85pt,.7pt,5.85pt,.7pt">
                <w:txbxContent>
                  <w:p w:rsidR="00DF0F89" w:rsidRPr="00BD69B5" w:rsidRDefault="00DF0F89" w:rsidP="00DF0F89">
                    <w:pPr>
                      <w:wordWrap w:val="0"/>
                      <w:ind w:right="104"/>
                      <w:jc w:val="right"/>
                      <w:rPr>
                        <w:b/>
                        <w:color w:val="A8D08D" w:themeColor="accent6" w:themeTint="99"/>
                        <w:szCs w:val="16"/>
                      </w:rP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C23F1"/>
    <w:multiLevelType w:val="hybridMultilevel"/>
    <w:tmpl w:val="B970B798"/>
    <w:lvl w:ilvl="0" w:tplc="ADE601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E951D3"/>
    <w:multiLevelType w:val="hybridMultilevel"/>
    <w:tmpl w:val="09FC5A8C"/>
    <w:lvl w:ilvl="0" w:tplc="C28883A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06,#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EA"/>
    <w:rsid w:val="00004B72"/>
    <w:rsid w:val="00022472"/>
    <w:rsid w:val="00034F0B"/>
    <w:rsid w:val="000471BF"/>
    <w:rsid w:val="000618E1"/>
    <w:rsid w:val="00071D5B"/>
    <w:rsid w:val="00082310"/>
    <w:rsid w:val="0008350B"/>
    <w:rsid w:val="000A2384"/>
    <w:rsid w:val="000A2445"/>
    <w:rsid w:val="000E0C79"/>
    <w:rsid w:val="000E1B51"/>
    <w:rsid w:val="00137E3A"/>
    <w:rsid w:val="00151DC9"/>
    <w:rsid w:val="001607AC"/>
    <w:rsid w:val="001826A9"/>
    <w:rsid w:val="001842F7"/>
    <w:rsid w:val="001C5FDB"/>
    <w:rsid w:val="001C720C"/>
    <w:rsid w:val="001E78A2"/>
    <w:rsid w:val="00206C38"/>
    <w:rsid w:val="00245359"/>
    <w:rsid w:val="0025097B"/>
    <w:rsid w:val="002825AF"/>
    <w:rsid w:val="002A3CB1"/>
    <w:rsid w:val="002B6974"/>
    <w:rsid w:val="002E3D67"/>
    <w:rsid w:val="00350089"/>
    <w:rsid w:val="003736A9"/>
    <w:rsid w:val="00382610"/>
    <w:rsid w:val="00386A98"/>
    <w:rsid w:val="003B492B"/>
    <w:rsid w:val="00433FBB"/>
    <w:rsid w:val="00435698"/>
    <w:rsid w:val="00457C93"/>
    <w:rsid w:val="00480D14"/>
    <w:rsid w:val="00484326"/>
    <w:rsid w:val="004B0FB3"/>
    <w:rsid w:val="004C19B8"/>
    <w:rsid w:val="00500540"/>
    <w:rsid w:val="005243D3"/>
    <w:rsid w:val="005631DB"/>
    <w:rsid w:val="005C063A"/>
    <w:rsid w:val="005C0B08"/>
    <w:rsid w:val="005C6F58"/>
    <w:rsid w:val="005E2ECA"/>
    <w:rsid w:val="005E3EF4"/>
    <w:rsid w:val="00600AA9"/>
    <w:rsid w:val="00605751"/>
    <w:rsid w:val="00610766"/>
    <w:rsid w:val="00635AE7"/>
    <w:rsid w:val="00636921"/>
    <w:rsid w:val="006508FB"/>
    <w:rsid w:val="006553B8"/>
    <w:rsid w:val="006611C2"/>
    <w:rsid w:val="00662A63"/>
    <w:rsid w:val="00666BED"/>
    <w:rsid w:val="006C72E6"/>
    <w:rsid w:val="006D55F0"/>
    <w:rsid w:val="00703C93"/>
    <w:rsid w:val="007169A7"/>
    <w:rsid w:val="0072782A"/>
    <w:rsid w:val="00734044"/>
    <w:rsid w:val="00753B2E"/>
    <w:rsid w:val="0076728E"/>
    <w:rsid w:val="00794FF0"/>
    <w:rsid w:val="007E19C3"/>
    <w:rsid w:val="007E26C0"/>
    <w:rsid w:val="00807265"/>
    <w:rsid w:val="00816F16"/>
    <w:rsid w:val="00845301"/>
    <w:rsid w:val="0084792B"/>
    <w:rsid w:val="008642D7"/>
    <w:rsid w:val="008671BF"/>
    <w:rsid w:val="00872BE5"/>
    <w:rsid w:val="00877877"/>
    <w:rsid w:val="00894376"/>
    <w:rsid w:val="008A2CB6"/>
    <w:rsid w:val="008E59DD"/>
    <w:rsid w:val="008F6AA5"/>
    <w:rsid w:val="00905786"/>
    <w:rsid w:val="00972D39"/>
    <w:rsid w:val="00993AFB"/>
    <w:rsid w:val="009B17BC"/>
    <w:rsid w:val="009B1915"/>
    <w:rsid w:val="009C61B8"/>
    <w:rsid w:val="009C76C5"/>
    <w:rsid w:val="009D6CFA"/>
    <w:rsid w:val="009D7795"/>
    <w:rsid w:val="009E7552"/>
    <w:rsid w:val="009F7C29"/>
    <w:rsid w:val="00A04207"/>
    <w:rsid w:val="00A2625F"/>
    <w:rsid w:val="00A3231B"/>
    <w:rsid w:val="00A430D2"/>
    <w:rsid w:val="00A46350"/>
    <w:rsid w:val="00A46A9A"/>
    <w:rsid w:val="00A70282"/>
    <w:rsid w:val="00A92CB9"/>
    <w:rsid w:val="00A96CDC"/>
    <w:rsid w:val="00AA5204"/>
    <w:rsid w:val="00B202BC"/>
    <w:rsid w:val="00B44C5A"/>
    <w:rsid w:val="00B95871"/>
    <w:rsid w:val="00BA2E86"/>
    <w:rsid w:val="00BB1681"/>
    <w:rsid w:val="00BD4318"/>
    <w:rsid w:val="00BD69B5"/>
    <w:rsid w:val="00BE0A50"/>
    <w:rsid w:val="00C040F6"/>
    <w:rsid w:val="00C3385F"/>
    <w:rsid w:val="00C368C2"/>
    <w:rsid w:val="00C74ABC"/>
    <w:rsid w:val="00C763EF"/>
    <w:rsid w:val="00CC0727"/>
    <w:rsid w:val="00CC09EB"/>
    <w:rsid w:val="00CC5889"/>
    <w:rsid w:val="00CE24CB"/>
    <w:rsid w:val="00D1002A"/>
    <w:rsid w:val="00D20D69"/>
    <w:rsid w:val="00D32EBC"/>
    <w:rsid w:val="00D4348F"/>
    <w:rsid w:val="00D52030"/>
    <w:rsid w:val="00D55A90"/>
    <w:rsid w:val="00DB09EB"/>
    <w:rsid w:val="00DF0F89"/>
    <w:rsid w:val="00E0211C"/>
    <w:rsid w:val="00E0367E"/>
    <w:rsid w:val="00E036F5"/>
    <w:rsid w:val="00E16B40"/>
    <w:rsid w:val="00E31E08"/>
    <w:rsid w:val="00E3405B"/>
    <w:rsid w:val="00E95A60"/>
    <w:rsid w:val="00EA60EA"/>
    <w:rsid w:val="00EB5EFA"/>
    <w:rsid w:val="00ED7C19"/>
    <w:rsid w:val="00EE0C4C"/>
    <w:rsid w:val="00EE6B2E"/>
    <w:rsid w:val="00EF2C65"/>
    <w:rsid w:val="00EF4CCA"/>
    <w:rsid w:val="00F03D18"/>
    <w:rsid w:val="00F4442E"/>
    <w:rsid w:val="00F813BE"/>
    <w:rsid w:val="00F83A03"/>
    <w:rsid w:val="00F90FB0"/>
    <w:rsid w:val="00FB438F"/>
    <w:rsid w:val="00FC1085"/>
    <w:rsid w:val="00FE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06,#f69"/>
    </o:shapedefaults>
    <o:shapelayout v:ext="edit">
      <o:idmap v:ext="edit" data="1"/>
    </o:shapelayout>
  </w:shapeDefaults>
  <w:decimalSymbol w:val="."/>
  <w:listSeparator w:val=","/>
  <w14:docId w14:val="45DBC22C"/>
  <w15:chartTrackingRefBased/>
  <w15:docId w15:val="{21B71691-ED1F-4374-BB1D-27CD2AF8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60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F6AA5"/>
    <w:pPr>
      <w:tabs>
        <w:tab w:val="center" w:pos="4252"/>
        <w:tab w:val="right" w:pos="8504"/>
      </w:tabs>
      <w:snapToGrid w:val="0"/>
    </w:pPr>
  </w:style>
  <w:style w:type="character" w:customStyle="1" w:styleId="a4">
    <w:name w:val="ヘッダー (文字)"/>
    <w:link w:val="a3"/>
    <w:uiPriority w:val="99"/>
    <w:rsid w:val="008F6AA5"/>
    <w:rPr>
      <w:kern w:val="2"/>
      <w:sz w:val="21"/>
      <w:szCs w:val="22"/>
    </w:rPr>
  </w:style>
  <w:style w:type="paragraph" w:styleId="a5">
    <w:name w:val="footer"/>
    <w:basedOn w:val="a"/>
    <w:link w:val="a6"/>
    <w:uiPriority w:val="99"/>
    <w:unhideWhenUsed/>
    <w:rsid w:val="008F6AA5"/>
    <w:pPr>
      <w:tabs>
        <w:tab w:val="center" w:pos="4252"/>
        <w:tab w:val="right" w:pos="8504"/>
      </w:tabs>
      <w:snapToGrid w:val="0"/>
    </w:pPr>
  </w:style>
  <w:style w:type="character" w:customStyle="1" w:styleId="a6">
    <w:name w:val="フッター (文字)"/>
    <w:link w:val="a5"/>
    <w:uiPriority w:val="99"/>
    <w:rsid w:val="008F6AA5"/>
    <w:rPr>
      <w:kern w:val="2"/>
      <w:sz w:val="21"/>
      <w:szCs w:val="22"/>
    </w:rPr>
  </w:style>
  <w:style w:type="paragraph" w:styleId="a7">
    <w:name w:val="Balloon Text"/>
    <w:basedOn w:val="a"/>
    <w:link w:val="a8"/>
    <w:uiPriority w:val="99"/>
    <w:semiHidden/>
    <w:unhideWhenUsed/>
    <w:rsid w:val="00AA5204"/>
    <w:rPr>
      <w:rFonts w:ascii="Arial" w:eastAsia="ＭＳ ゴシック" w:hAnsi="Arial"/>
      <w:sz w:val="18"/>
      <w:szCs w:val="18"/>
    </w:rPr>
  </w:style>
  <w:style w:type="character" w:customStyle="1" w:styleId="a8">
    <w:name w:val="吹き出し (文字)"/>
    <w:link w:val="a7"/>
    <w:uiPriority w:val="99"/>
    <w:semiHidden/>
    <w:rsid w:val="00AA5204"/>
    <w:rPr>
      <w:rFonts w:ascii="Arial" w:eastAsia="ＭＳ ゴシック" w:hAnsi="Arial" w:cs="Times New Roman"/>
      <w:kern w:val="2"/>
      <w:sz w:val="18"/>
      <w:szCs w:val="18"/>
    </w:rPr>
  </w:style>
  <w:style w:type="paragraph" w:styleId="a9">
    <w:name w:val="List Paragraph"/>
    <w:basedOn w:val="a"/>
    <w:qFormat/>
    <w:rsid w:val="005E3EF4"/>
    <w:pPr>
      <w:ind w:leftChars="400" w:left="840"/>
    </w:pPr>
  </w:style>
  <w:style w:type="character" w:styleId="aa">
    <w:name w:val="Hyperlink"/>
    <w:basedOn w:val="a0"/>
    <w:uiPriority w:val="99"/>
    <w:unhideWhenUsed/>
    <w:rsid w:val="005E2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1782">
      <w:bodyDiv w:val="1"/>
      <w:marLeft w:val="0"/>
      <w:marRight w:val="0"/>
      <w:marTop w:val="0"/>
      <w:marBottom w:val="0"/>
      <w:divBdr>
        <w:top w:val="none" w:sz="0" w:space="0" w:color="auto"/>
        <w:left w:val="none" w:sz="0" w:space="0" w:color="auto"/>
        <w:bottom w:val="none" w:sz="0" w:space="0" w:color="auto"/>
        <w:right w:val="none" w:sz="0" w:space="0" w:color="auto"/>
      </w:divBdr>
    </w:div>
    <w:div w:id="388500990">
      <w:bodyDiv w:val="1"/>
      <w:marLeft w:val="0"/>
      <w:marRight w:val="0"/>
      <w:marTop w:val="0"/>
      <w:marBottom w:val="0"/>
      <w:divBdr>
        <w:top w:val="none" w:sz="0" w:space="0" w:color="auto"/>
        <w:left w:val="none" w:sz="0" w:space="0" w:color="auto"/>
        <w:bottom w:val="none" w:sz="0" w:space="0" w:color="auto"/>
        <w:right w:val="none" w:sz="0" w:space="0" w:color="auto"/>
      </w:divBdr>
    </w:div>
    <w:div w:id="1485701515">
      <w:bodyDiv w:val="1"/>
      <w:marLeft w:val="0"/>
      <w:marRight w:val="0"/>
      <w:marTop w:val="0"/>
      <w:marBottom w:val="0"/>
      <w:divBdr>
        <w:top w:val="none" w:sz="0" w:space="0" w:color="auto"/>
        <w:left w:val="none" w:sz="0" w:space="0" w:color="auto"/>
        <w:bottom w:val="none" w:sz="0" w:space="0" w:color="auto"/>
        <w:right w:val="none" w:sz="0" w:space="0" w:color="auto"/>
      </w:divBdr>
    </w:div>
    <w:div w:id="1942180641">
      <w:bodyDiv w:val="1"/>
      <w:marLeft w:val="0"/>
      <w:marRight w:val="0"/>
      <w:marTop w:val="0"/>
      <w:marBottom w:val="0"/>
      <w:divBdr>
        <w:top w:val="none" w:sz="0" w:space="0" w:color="auto"/>
        <w:left w:val="none" w:sz="0" w:space="0" w:color="auto"/>
        <w:bottom w:val="none" w:sz="0" w:space="0" w:color="auto"/>
        <w:right w:val="none" w:sz="0" w:space="0" w:color="auto"/>
      </w:divBdr>
    </w:div>
    <w:div w:id="21472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5087-C96A-449E-91CF-48D9A6CB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田中誠</dc:creator>
  <cp:keywords/>
  <dc:description/>
  <cp:lastModifiedBy>田中 誠</cp:lastModifiedBy>
  <cp:revision>3</cp:revision>
  <cp:lastPrinted>2021-06-01T22:52:00Z</cp:lastPrinted>
  <dcterms:created xsi:type="dcterms:W3CDTF">2021-06-01T22:49:00Z</dcterms:created>
  <dcterms:modified xsi:type="dcterms:W3CDTF">2021-06-01T22:56:00Z</dcterms:modified>
</cp:coreProperties>
</file>